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BA0" w:rsidRDefault="001C2BA0" w:rsidP="00C404BD">
      <w:pPr>
        <w:spacing w:after="0" w:line="240" w:lineRule="auto"/>
        <w:ind w:right="-284"/>
        <w:jc w:val="both"/>
        <w:rPr>
          <w:rFonts w:ascii="Times New Roman" w:hAnsi="Times New Roman" w:cs="Times New Roman"/>
          <w:b/>
          <w:sz w:val="29"/>
          <w:szCs w:val="29"/>
        </w:rPr>
      </w:pPr>
    </w:p>
    <w:p w:rsidR="00895904" w:rsidRDefault="00895904" w:rsidP="001F2D18">
      <w:pPr>
        <w:spacing w:after="0" w:line="240" w:lineRule="auto"/>
        <w:ind w:left="-1276" w:right="-284"/>
        <w:jc w:val="center"/>
        <w:rPr>
          <w:rFonts w:ascii="Times New Roman" w:hAnsi="Times New Roman" w:cs="Times New Roman"/>
          <w:b/>
          <w:sz w:val="29"/>
          <w:szCs w:val="29"/>
        </w:rPr>
      </w:pPr>
      <w:r>
        <w:rPr>
          <w:noProof/>
          <w:lang w:eastAsia="ru-RU"/>
        </w:rPr>
        <w:drawing>
          <wp:inline distT="0" distB="0" distL="0" distR="0" wp14:anchorId="75C9598B" wp14:editId="487D12B2">
            <wp:extent cx="2918412" cy="318508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3002" cy="3266487"/>
                    </a:xfrm>
                    <a:prstGeom prst="rect">
                      <a:avLst/>
                    </a:prstGeom>
                    <a:noFill/>
                  </pic:spPr>
                </pic:pic>
              </a:graphicData>
            </a:graphic>
          </wp:inline>
        </w:drawing>
      </w:r>
    </w:p>
    <w:p w:rsidR="00895904" w:rsidRDefault="00895904" w:rsidP="00C404BD">
      <w:pPr>
        <w:spacing w:after="0" w:line="240" w:lineRule="auto"/>
        <w:ind w:right="-284"/>
        <w:jc w:val="both"/>
        <w:rPr>
          <w:rFonts w:ascii="Times New Roman" w:hAnsi="Times New Roman" w:cs="Times New Roman"/>
          <w:b/>
          <w:sz w:val="29"/>
          <w:szCs w:val="29"/>
        </w:rPr>
      </w:pPr>
    </w:p>
    <w:p w:rsidR="000C5BE0" w:rsidRDefault="000C5BE0" w:rsidP="00C404BD">
      <w:pPr>
        <w:spacing w:after="0" w:line="240" w:lineRule="auto"/>
        <w:ind w:right="-284"/>
        <w:jc w:val="both"/>
        <w:rPr>
          <w:rFonts w:ascii="Times New Roman" w:hAnsi="Times New Roman" w:cs="Times New Roman"/>
          <w:b/>
          <w:sz w:val="29"/>
          <w:szCs w:val="29"/>
        </w:rPr>
      </w:pPr>
    </w:p>
    <w:p w:rsidR="00895904" w:rsidRDefault="00895904" w:rsidP="00C404BD">
      <w:pPr>
        <w:spacing w:after="0" w:line="240" w:lineRule="auto"/>
        <w:ind w:right="-284"/>
        <w:jc w:val="both"/>
        <w:rPr>
          <w:rFonts w:ascii="Times New Roman" w:hAnsi="Times New Roman" w:cs="Times New Roman"/>
          <w:b/>
          <w:sz w:val="29"/>
          <w:szCs w:val="29"/>
        </w:rPr>
      </w:pPr>
    </w:p>
    <w:p w:rsidR="00895904" w:rsidRPr="008738E6" w:rsidRDefault="00A11080" w:rsidP="00A11080">
      <w:pPr>
        <w:spacing w:after="0" w:line="240" w:lineRule="auto"/>
        <w:ind w:left="-567"/>
        <w:jc w:val="center"/>
        <w:rPr>
          <w:rFonts w:ascii="Times New Roman" w:hAnsi="Times New Roman" w:cs="Times New Roman"/>
          <w:b/>
          <w:sz w:val="44"/>
          <w:szCs w:val="44"/>
        </w:rPr>
      </w:pPr>
      <w:r w:rsidRPr="008738E6">
        <w:rPr>
          <w:rFonts w:ascii="Times New Roman" w:hAnsi="Times New Roman" w:cs="Times New Roman"/>
          <w:b/>
          <w:sz w:val="44"/>
          <w:szCs w:val="44"/>
        </w:rPr>
        <w:t xml:space="preserve">Типовые рекомендации для государственных и муниципальных заказчиков в </w:t>
      </w:r>
      <w:r w:rsidR="00F52B7C" w:rsidRPr="008738E6">
        <w:rPr>
          <w:rFonts w:ascii="Times New Roman" w:hAnsi="Times New Roman" w:cs="Times New Roman"/>
          <w:b/>
          <w:sz w:val="44"/>
          <w:szCs w:val="44"/>
        </w:rPr>
        <w:t>сфере охранной деятельности</w:t>
      </w:r>
    </w:p>
    <w:p w:rsidR="00895904" w:rsidRPr="008738E6" w:rsidRDefault="00895904" w:rsidP="00C404BD">
      <w:pPr>
        <w:spacing w:after="0" w:line="240" w:lineRule="auto"/>
        <w:ind w:right="-284"/>
        <w:jc w:val="both"/>
        <w:rPr>
          <w:rFonts w:ascii="Times New Roman" w:hAnsi="Times New Roman" w:cs="Times New Roman"/>
          <w:b/>
          <w:sz w:val="44"/>
          <w:szCs w:val="44"/>
        </w:rPr>
      </w:pPr>
    </w:p>
    <w:p w:rsidR="00895904" w:rsidRDefault="00895904" w:rsidP="00C404BD">
      <w:pPr>
        <w:spacing w:after="0" w:line="240" w:lineRule="auto"/>
        <w:ind w:right="-284"/>
        <w:jc w:val="both"/>
        <w:rPr>
          <w:rFonts w:ascii="Times New Roman" w:hAnsi="Times New Roman" w:cs="Times New Roman"/>
          <w:b/>
          <w:sz w:val="29"/>
          <w:szCs w:val="29"/>
        </w:rPr>
      </w:pPr>
    </w:p>
    <w:p w:rsidR="00895904" w:rsidRDefault="00895904" w:rsidP="00C404BD">
      <w:pPr>
        <w:spacing w:after="0" w:line="240" w:lineRule="auto"/>
        <w:ind w:right="-284"/>
        <w:jc w:val="both"/>
        <w:rPr>
          <w:rFonts w:ascii="Times New Roman" w:hAnsi="Times New Roman" w:cs="Times New Roman"/>
          <w:b/>
          <w:sz w:val="29"/>
          <w:szCs w:val="29"/>
        </w:rPr>
      </w:pPr>
    </w:p>
    <w:p w:rsidR="00895904" w:rsidRDefault="00895904" w:rsidP="00C404BD">
      <w:pPr>
        <w:spacing w:after="0" w:line="240" w:lineRule="auto"/>
        <w:ind w:right="-284"/>
        <w:jc w:val="both"/>
        <w:rPr>
          <w:rFonts w:ascii="Times New Roman" w:hAnsi="Times New Roman" w:cs="Times New Roman"/>
          <w:b/>
          <w:sz w:val="29"/>
          <w:szCs w:val="29"/>
        </w:rPr>
      </w:pPr>
    </w:p>
    <w:p w:rsidR="00895904" w:rsidRDefault="00895904" w:rsidP="00C404BD">
      <w:pPr>
        <w:spacing w:after="0" w:line="240" w:lineRule="auto"/>
        <w:ind w:right="-284"/>
        <w:jc w:val="both"/>
        <w:rPr>
          <w:rFonts w:ascii="Times New Roman" w:hAnsi="Times New Roman" w:cs="Times New Roman"/>
          <w:b/>
          <w:sz w:val="29"/>
          <w:szCs w:val="29"/>
        </w:rPr>
      </w:pPr>
    </w:p>
    <w:p w:rsidR="00895904" w:rsidRDefault="00895904" w:rsidP="00C404BD">
      <w:pPr>
        <w:spacing w:after="0" w:line="240" w:lineRule="auto"/>
        <w:ind w:right="-284"/>
        <w:jc w:val="both"/>
        <w:rPr>
          <w:rFonts w:ascii="Times New Roman" w:hAnsi="Times New Roman" w:cs="Times New Roman"/>
          <w:b/>
          <w:sz w:val="29"/>
          <w:szCs w:val="29"/>
        </w:rPr>
      </w:pPr>
    </w:p>
    <w:p w:rsidR="00895904" w:rsidRDefault="00895904" w:rsidP="00C404BD">
      <w:pPr>
        <w:spacing w:after="0" w:line="240" w:lineRule="auto"/>
        <w:ind w:right="-284"/>
        <w:jc w:val="both"/>
        <w:rPr>
          <w:rFonts w:ascii="Times New Roman" w:hAnsi="Times New Roman" w:cs="Times New Roman"/>
          <w:b/>
          <w:sz w:val="29"/>
          <w:szCs w:val="29"/>
        </w:rPr>
      </w:pPr>
    </w:p>
    <w:p w:rsidR="00895904" w:rsidRDefault="00895904" w:rsidP="00C404BD">
      <w:pPr>
        <w:spacing w:after="0" w:line="240" w:lineRule="auto"/>
        <w:ind w:right="-284"/>
        <w:jc w:val="both"/>
        <w:rPr>
          <w:rFonts w:ascii="Times New Roman" w:hAnsi="Times New Roman" w:cs="Times New Roman"/>
          <w:b/>
          <w:sz w:val="29"/>
          <w:szCs w:val="29"/>
        </w:rPr>
      </w:pPr>
    </w:p>
    <w:p w:rsidR="00895904" w:rsidRDefault="00895904" w:rsidP="00C404BD">
      <w:pPr>
        <w:spacing w:after="0" w:line="240" w:lineRule="auto"/>
        <w:ind w:right="-284"/>
        <w:jc w:val="both"/>
        <w:rPr>
          <w:rFonts w:ascii="Times New Roman" w:hAnsi="Times New Roman" w:cs="Times New Roman"/>
          <w:b/>
          <w:sz w:val="29"/>
          <w:szCs w:val="29"/>
        </w:rPr>
      </w:pPr>
    </w:p>
    <w:p w:rsidR="00895904" w:rsidRDefault="00895904" w:rsidP="00C404BD">
      <w:pPr>
        <w:spacing w:after="0" w:line="240" w:lineRule="auto"/>
        <w:ind w:right="-284"/>
        <w:jc w:val="both"/>
        <w:rPr>
          <w:rFonts w:ascii="Times New Roman" w:hAnsi="Times New Roman" w:cs="Times New Roman"/>
          <w:b/>
          <w:sz w:val="29"/>
          <w:szCs w:val="29"/>
        </w:rPr>
      </w:pPr>
    </w:p>
    <w:p w:rsidR="00895904" w:rsidRDefault="00895904" w:rsidP="00C404BD">
      <w:pPr>
        <w:spacing w:after="0" w:line="240" w:lineRule="auto"/>
        <w:ind w:right="-284"/>
        <w:jc w:val="both"/>
        <w:rPr>
          <w:rFonts w:ascii="Times New Roman" w:hAnsi="Times New Roman" w:cs="Times New Roman"/>
          <w:b/>
          <w:sz w:val="29"/>
          <w:szCs w:val="29"/>
        </w:rPr>
      </w:pPr>
    </w:p>
    <w:p w:rsidR="001B7FD1" w:rsidRDefault="001B7FD1" w:rsidP="00C404BD">
      <w:pPr>
        <w:spacing w:after="0" w:line="240" w:lineRule="auto"/>
        <w:ind w:right="-284"/>
        <w:jc w:val="both"/>
        <w:rPr>
          <w:rFonts w:ascii="Times New Roman" w:hAnsi="Times New Roman" w:cs="Times New Roman"/>
          <w:b/>
          <w:sz w:val="29"/>
          <w:szCs w:val="29"/>
        </w:rPr>
      </w:pPr>
    </w:p>
    <w:p w:rsidR="00402428" w:rsidRDefault="00402428" w:rsidP="00C404BD">
      <w:pPr>
        <w:spacing w:after="0" w:line="240" w:lineRule="auto"/>
        <w:ind w:right="-284"/>
        <w:jc w:val="both"/>
        <w:rPr>
          <w:rFonts w:ascii="Times New Roman" w:hAnsi="Times New Roman" w:cs="Times New Roman"/>
          <w:b/>
          <w:sz w:val="29"/>
          <w:szCs w:val="29"/>
        </w:rPr>
      </w:pPr>
    </w:p>
    <w:p w:rsidR="00402428" w:rsidRDefault="00402428" w:rsidP="00C404BD">
      <w:pPr>
        <w:spacing w:after="0" w:line="240" w:lineRule="auto"/>
        <w:ind w:right="-284"/>
        <w:jc w:val="both"/>
        <w:rPr>
          <w:rFonts w:ascii="Times New Roman" w:hAnsi="Times New Roman" w:cs="Times New Roman"/>
          <w:b/>
          <w:sz w:val="29"/>
          <w:szCs w:val="29"/>
        </w:rPr>
      </w:pPr>
    </w:p>
    <w:p w:rsidR="00EB3485" w:rsidRDefault="00EB3485" w:rsidP="00C404BD">
      <w:pPr>
        <w:spacing w:after="0" w:line="240" w:lineRule="auto"/>
        <w:ind w:right="-284"/>
        <w:jc w:val="both"/>
        <w:rPr>
          <w:rFonts w:ascii="Times New Roman" w:hAnsi="Times New Roman" w:cs="Times New Roman"/>
          <w:b/>
          <w:sz w:val="29"/>
          <w:szCs w:val="29"/>
        </w:rPr>
      </w:pPr>
    </w:p>
    <w:p w:rsidR="00EB3485" w:rsidRDefault="00EB3485" w:rsidP="00C404BD">
      <w:pPr>
        <w:spacing w:after="0" w:line="240" w:lineRule="auto"/>
        <w:ind w:right="-284"/>
        <w:jc w:val="both"/>
        <w:rPr>
          <w:rFonts w:ascii="Times New Roman" w:hAnsi="Times New Roman" w:cs="Times New Roman"/>
          <w:b/>
          <w:sz w:val="29"/>
          <w:szCs w:val="29"/>
        </w:rPr>
      </w:pPr>
    </w:p>
    <w:p w:rsidR="00EB3485" w:rsidRDefault="00EB3485" w:rsidP="00C404BD">
      <w:pPr>
        <w:spacing w:after="0" w:line="240" w:lineRule="auto"/>
        <w:ind w:right="-284"/>
        <w:jc w:val="both"/>
        <w:rPr>
          <w:rFonts w:ascii="Times New Roman" w:hAnsi="Times New Roman" w:cs="Times New Roman"/>
          <w:b/>
          <w:sz w:val="29"/>
          <w:szCs w:val="29"/>
        </w:rPr>
      </w:pPr>
    </w:p>
    <w:p w:rsidR="00EB3485" w:rsidRDefault="00EB3485" w:rsidP="00C404BD">
      <w:pPr>
        <w:spacing w:after="0" w:line="240" w:lineRule="auto"/>
        <w:ind w:right="-284"/>
        <w:jc w:val="both"/>
        <w:rPr>
          <w:rFonts w:ascii="Times New Roman" w:hAnsi="Times New Roman" w:cs="Times New Roman"/>
          <w:b/>
          <w:sz w:val="29"/>
          <w:szCs w:val="29"/>
        </w:rPr>
      </w:pPr>
    </w:p>
    <w:p w:rsidR="008738E6" w:rsidRDefault="008738E6" w:rsidP="00C404BD">
      <w:pPr>
        <w:spacing w:after="0" w:line="240" w:lineRule="auto"/>
        <w:ind w:right="-284"/>
        <w:jc w:val="both"/>
        <w:rPr>
          <w:rFonts w:ascii="Times New Roman" w:hAnsi="Times New Roman" w:cs="Times New Roman"/>
          <w:b/>
          <w:sz w:val="29"/>
          <w:szCs w:val="29"/>
        </w:rPr>
      </w:pPr>
    </w:p>
    <w:p w:rsidR="008738E6" w:rsidRDefault="008738E6" w:rsidP="00C404BD">
      <w:pPr>
        <w:spacing w:after="0" w:line="240" w:lineRule="auto"/>
        <w:ind w:right="-284"/>
        <w:jc w:val="both"/>
        <w:rPr>
          <w:rFonts w:ascii="Times New Roman" w:hAnsi="Times New Roman" w:cs="Times New Roman"/>
          <w:b/>
          <w:sz w:val="29"/>
          <w:szCs w:val="29"/>
        </w:rPr>
      </w:pPr>
    </w:p>
    <w:p w:rsidR="008738E6" w:rsidRDefault="008738E6" w:rsidP="00C404BD">
      <w:pPr>
        <w:spacing w:after="0" w:line="240" w:lineRule="auto"/>
        <w:ind w:right="-284"/>
        <w:jc w:val="both"/>
        <w:rPr>
          <w:rFonts w:ascii="Times New Roman" w:hAnsi="Times New Roman" w:cs="Times New Roman"/>
          <w:b/>
          <w:sz w:val="29"/>
          <w:szCs w:val="29"/>
        </w:rPr>
      </w:pPr>
    </w:p>
    <w:p w:rsidR="008738E6" w:rsidRDefault="008738E6" w:rsidP="00C404BD">
      <w:pPr>
        <w:spacing w:after="0" w:line="240" w:lineRule="auto"/>
        <w:ind w:right="-284"/>
        <w:jc w:val="both"/>
        <w:rPr>
          <w:rFonts w:ascii="Times New Roman" w:hAnsi="Times New Roman" w:cs="Times New Roman"/>
          <w:b/>
          <w:sz w:val="29"/>
          <w:szCs w:val="29"/>
        </w:rPr>
      </w:pPr>
    </w:p>
    <w:p w:rsidR="008738E6" w:rsidRDefault="008738E6" w:rsidP="00C404BD">
      <w:pPr>
        <w:spacing w:after="0" w:line="240" w:lineRule="auto"/>
        <w:ind w:right="-284"/>
        <w:jc w:val="both"/>
        <w:rPr>
          <w:rFonts w:ascii="Times New Roman" w:hAnsi="Times New Roman" w:cs="Times New Roman"/>
          <w:b/>
          <w:sz w:val="29"/>
          <w:szCs w:val="29"/>
        </w:rPr>
      </w:pPr>
    </w:p>
    <w:p w:rsidR="000C5BE0" w:rsidRDefault="000C5BE0" w:rsidP="00C404BD">
      <w:pPr>
        <w:spacing w:after="0" w:line="240" w:lineRule="auto"/>
        <w:ind w:right="-284"/>
        <w:jc w:val="both"/>
        <w:rPr>
          <w:rFonts w:ascii="Times New Roman" w:hAnsi="Times New Roman" w:cs="Times New Roman"/>
          <w:b/>
          <w:sz w:val="29"/>
          <w:szCs w:val="29"/>
        </w:rPr>
      </w:pPr>
    </w:p>
    <w:p w:rsidR="00600E72" w:rsidRPr="009A4DA9" w:rsidRDefault="00600E72" w:rsidP="00600E72">
      <w:pPr>
        <w:widowControl w:val="0"/>
        <w:numPr>
          <w:ilvl w:val="0"/>
          <w:numId w:val="8"/>
        </w:numPr>
        <w:autoSpaceDE w:val="0"/>
        <w:autoSpaceDN w:val="0"/>
        <w:spacing w:after="0" w:line="240" w:lineRule="auto"/>
        <w:ind w:left="-426"/>
        <w:jc w:val="center"/>
        <w:rPr>
          <w:rFonts w:ascii="Times New Roman" w:eastAsia="Calibri" w:hAnsi="Times New Roman" w:cs="Times New Roman"/>
          <w:b/>
          <w:sz w:val="32"/>
          <w:szCs w:val="32"/>
        </w:rPr>
      </w:pPr>
      <w:r w:rsidRPr="009A4DA9">
        <w:rPr>
          <w:rFonts w:ascii="Times New Roman" w:eastAsia="Calibri" w:hAnsi="Times New Roman" w:cs="Times New Roman"/>
          <w:b/>
          <w:sz w:val="32"/>
          <w:szCs w:val="32"/>
        </w:rPr>
        <w:t>Все о недобросовестных поставщиках охранных услуг и основные причины низкого качества охранных услуг на объектах государственных (муниципальных) заказчиков</w:t>
      </w:r>
    </w:p>
    <w:p w:rsidR="00600E72" w:rsidRPr="00600E72" w:rsidRDefault="00600E72" w:rsidP="00600E72">
      <w:pPr>
        <w:autoSpaceDE w:val="0"/>
        <w:autoSpaceDN w:val="0"/>
        <w:adjustRightInd w:val="0"/>
        <w:spacing w:after="0" w:line="240" w:lineRule="auto"/>
        <w:ind w:right="-284"/>
        <w:rPr>
          <w:rFonts w:ascii="Times New Roman" w:eastAsia="Calibri" w:hAnsi="Times New Roman" w:cs="Times New Roman"/>
          <w:b/>
          <w:sz w:val="29"/>
          <w:szCs w:val="29"/>
        </w:rPr>
      </w:pP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На сегодняшний день на рынке охранных услуг в томском регионе прогрессирует тенденция заключения государственными и муниципальными заказчиками по итогам закупочных процедур - контрактов с частными охранными организациями (далее – ЧОО), имеющие все признаки недобросовестных поставщиков охранных услуг. </w:t>
      </w: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В большинстве случаев, торги проводятся в форме: упрощенной закупочной процедуры – электронного аукциона, либо - открытого конкурса в электронной форме, где одним из основных критериев определения победителя торгов выступает цена, предложенная участников закупки. </w:t>
      </w: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В результате торги выигрываются не по качеству предоставляемых услуг, а по наименьшей стоимости. </w:t>
      </w: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b/>
          <w:sz w:val="29"/>
          <w:szCs w:val="29"/>
        </w:rPr>
      </w:pPr>
      <w:r w:rsidRPr="00600E72">
        <w:rPr>
          <w:rFonts w:ascii="Times New Roman" w:eastAsia="Calibri" w:hAnsi="Times New Roman" w:cs="Times New Roman"/>
          <w:sz w:val="29"/>
          <w:szCs w:val="29"/>
        </w:rPr>
        <w:t>Согласно официальной статистики и аналитических данных соо</w:t>
      </w:r>
      <w:r w:rsidR="00CA4A02">
        <w:rPr>
          <w:rFonts w:ascii="Times New Roman" w:eastAsia="Calibri" w:hAnsi="Times New Roman" w:cs="Times New Roman"/>
          <w:sz w:val="29"/>
          <w:szCs w:val="29"/>
        </w:rPr>
        <w:t>бщества охранного бизнеса - 5</w:t>
      </w:r>
      <w:r w:rsidR="00AC0FE2">
        <w:rPr>
          <w:rFonts w:ascii="Times New Roman" w:eastAsia="Calibri" w:hAnsi="Times New Roman" w:cs="Times New Roman"/>
          <w:sz w:val="29"/>
          <w:szCs w:val="29"/>
        </w:rPr>
        <w:t>0% охранных организаций из общего количества недобросовестных поставщиков, оказывающих услуги на территории Томской области, -</w:t>
      </w:r>
      <w:r w:rsidRPr="00600E72">
        <w:rPr>
          <w:rFonts w:ascii="Times New Roman" w:eastAsia="Calibri" w:hAnsi="Times New Roman" w:cs="Times New Roman"/>
          <w:sz w:val="29"/>
          <w:szCs w:val="29"/>
        </w:rPr>
        <w:t xml:space="preserve"> являются иногородними </w:t>
      </w:r>
      <w:r w:rsidRPr="00600E72">
        <w:rPr>
          <w:rFonts w:ascii="Times New Roman" w:eastAsia="Calibri" w:hAnsi="Times New Roman" w:cs="Times New Roman"/>
          <w:b/>
          <w:sz w:val="29"/>
          <w:szCs w:val="29"/>
        </w:rPr>
        <w:t xml:space="preserve">(зарегистрированы на территории другого региона). </w:t>
      </w: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Основной способ получения государственных и муниципальных контрактов указанных ЧОО - снижение стартовой цены (НМЦК) на торгах ниже остальных участников закупки, то есть – демпинг; основная цель – захват рынка охранных услуг в регионах РФ и получение неконтролируемой прибыли («принцип массовости» - создание (приобретение) многочисленных юридических лиц с лицензией на осуществление охранной деятельности при непосредственном управлении 1-го или 2-х теневых бенефициаров; как правило, единый центр управления ЧОО дислоцируется в другом субъекте РФ). </w:t>
      </w: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Отличительной чертой данных охранных предприятий является то, что они осуществляют свою деятельность на всей территории Российской Федерации</w:t>
      </w:r>
      <w:r w:rsidR="00AC0FE2">
        <w:rPr>
          <w:rFonts w:ascii="Times New Roman" w:eastAsia="Calibri" w:hAnsi="Times New Roman" w:cs="Times New Roman"/>
          <w:sz w:val="29"/>
          <w:szCs w:val="29"/>
        </w:rPr>
        <w:t xml:space="preserve"> и </w:t>
      </w:r>
      <w:r w:rsidRPr="00600E72">
        <w:rPr>
          <w:rFonts w:ascii="Times New Roman" w:eastAsia="Calibri" w:hAnsi="Times New Roman" w:cs="Times New Roman"/>
          <w:sz w:val="29"/>
          <w:szCs w:val="29"/>
        </w:rPr>
        <w:t>не</w:t>
      </w:r>
      <w:r w:rsidR="00AC0FE2">
        <w:rPr>
          <w:rFonts w:ascii="Times New Roman" w:eastAsia="Calibri" w:hAnsi="Times New Roman" w:cs="Times New Roman"/>
          <w:sz w:val="29"/>
          <w:szCs w:val="29"/>
        </w:rPr>
        <w:t xml:space="preserve"> платят налоги</w:t>
      </w:r>
      <w:r w:rsidRPr="00600E72">
        <w:rPr>
          <w:rFonts w:ascii="Times New Roman" w:eastAsia="Calibri" w:hAnsi="Times New Roman" w:cs="Times New Roman"/>
          <w:sz w:val="29"/>
          <w:szCs w:val="29"/>
        </w:rPr>
        <w:t xml:space="preserve">, так как официально трудоустроенных работников в ЧОО варьируется от 2 до 7 человек </w:t>
      </w:r>
      <w:r w:rsidR="00EB3485">
        <w:rPr>
          <w:rFonts w:ascii="Times New Roman" w:eastAsia="Calibri" w:hAnsi="Times New Roman" w:cs="Times New Roman"/>
          <w:sz w:val="29"/>
          <w:szCs w:val="29"/>
        </w:rPr>
        <w:t xml:space="preserve">(например, </w:t>
      </w:r>
      <w:r w:rsidRPr="00600E72">
        <w:rPr>
          <w:rFonts w:ascii="Times New Roman" w:eastAsia="Calibri" w:hAnsi="Times New Roman" w:cs="Times New Roman"/>
          <w:sz w:val="29"/>
          <w:szCs w:val="29"/>
        </w:rPr>
        <w:t>при наличии не менее 200</w:t>
      </w:r>
      <w:r w:rsidR="00EB3485">
        <w:rPr>
          <w:rFonts w:ascii="Times New Roman" w:eastAsia="Calibri" w:hAnsi="Times New Roman" w:cs="Times New Roman"/>
          <w:sz w:val="29"/>
          <w:szCs w:val="29"/>
        </w:rPr>
        <w:t>-300</w:t>
      </w:r>
      <w:r w:rsidRPr="00600E72">
        <w:rPr>
          <w:rFonts w:ascii="Times New Roman" w:eastAsia="Calibri" w:hAnsi="Times New Roman" w:cs="Times New Roman"/>
          <w:sz w:val="29"/>
          <w:szCs w:val="29"/>
        </w:rPr>
        <w:t xml:space="preserve"> контрактов и догово</w:t>
      </w:r>
      <w:r w:rsidR="00EB3485">
        <w:rPr>
          <w:rFonts w:ascii="Times New Roman" w:eastAsia="Calibri" w:hAnsi="Times New Roman" w:cs="Times New Roman"/>
          <w:sz w:val="29"/>
          <w:szCs w:val="29"/>
        </w:rPr>
        <w:t xml:space="preserve">ров на оказание охранных услуг - </w:t>
      </w:r>
      <w:r w:rsidRPr="00600E72">
        <w:rPr>
          <w:rFonts w:ascii="Times New Roman" w:eastAsia="Calibri" w:hAnsi="Times New Roman" w:cs="Times New Roman"/>
          <w:sz w:val="29"/>
          <w:szCs w:val="29"/>
        </w:rPr>
        <w:t xml:space="preserve">несоответствие количества персонала открытым данным ФНС, Росстата и Лицензирующего органа). </w:t>
      </w: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При попадании ЧОО в Реестр недобросовестных поставщиков (далее по тексту – РНП), бенефициары покупают, открывают (регистрируют) «новые», оформляя на подставных лиц в различных регионах РФ (республика Хакасия, Красноярский край, Московская область и т.д.).   </w:t>
      </w: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lastRenderedPageBreak/>
        <w:t xml:space="preserve">Данная мошенническая схема очень проста и удобна и позволяет ЧОО с учетом имеющихся пробелов в законодательстве – получать государственные и муниципальные контракты посредством значительного снижения на торгах НМЦК (60-80%), не имея каких-либо материальных ресурсов, а в дальнейшем – «зарабатывать» на бюджете различных субъектов РФ.  </w:t>
      </w:r>
    </w:p>
    <w:p w:rsidR="00C57965" w:rsidRPr="00C57965" w:rsidRDefault="00600E72" w:rsidP="00C57965">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 </w:t>
      </w:r>
      <w:r w:rsidR="00C57965" w:rsidRPr="00C57965">
        <w:rPr>
          <w:rFonts w:ascii="Times New Roman" w:eastAsia="Calibri" w:hAnsi="Times New Roman" w:cs="Times New Roman"/>
          <w:sz w:val="29"/>
          <w:szCs w:val="29"/>
        </w:rPr>
        <w:t xml:space="preserve">Например, в период: 2021-2022 </w:t>
      </w:r>
      <w:proofErr w:type="spellStart"/>
      <w:r w:rsidR="00C57965" w:rsidRPr="00C57965">
        <w:rPr>
          <w:rFonts w:ascii="Times New Roman" w:eastAsia="Calibri" w:hAnsi="Times New Roman" w:cs="Times New Roman"/>
          <w:sz w:val="29"/>
          <w:szCs w:val="29"/>
        </w:rPr>
        <w:t>г.г</w:t>
      </w:r>
      <w:proofErr w:type="spellEnd"/>
      <w:r w:rsidR="00C57965" w:rsidRPr="00C57965">
        <w:rPr>
          <w:rFonts w:ascii="Times New Roman" w:eastAsia="Calibri" w:hAnsi="Times New Roman" w:cs="Times New Roman"/>
          <w:sz w:val="29"/>
          <w:szCs w:val="29"/>
        </w:rPr>
        <w:t xml:space="preserve">. на территории Томской области активно осуществляла свою «деятельность» </w:t>
      </w:r>
      <w:r w:rsidR="00C57965" w:rsidRPr="00BF5354">
        <w:rPr>
          <w:rFonts w:ascii="Times New Roman" w:eastAsia="Calibri" w:hAnsi="Times New Roman" w:cs="Times New Roman"/>
          <w:b/>
          <w:sz w:val="29"/>
          <w:szCs w:val="29"/>
        </w:rPr>
        <w:t>группа компаний «ПЕРЕСВЕТ» (</w:t>
      </w:r>
      <w:r w:rsidR="00BF5354" w:rsidRPr="00BF5354">
        <w:rPr>
          <w:rFonts w:ascii="Times New Roman" w:eastAsia="Calibri" w:hAnsi="Times New Roman" w:cs="Times New Roman"/>
          <w:b/>
          <w:sz w:val="29"/>
          <w:szCs w:val="29"/>
        </w:rPr>
        <w:t xml:space="preserve">профессиональные </w:t>
      </w:r>
      <w:proofErr w:type="spellStart"/>
      <w:r w:rsidR="00BF5354" w:rsidRPr="00BF5354">
        <w:rPr>
          <w:rFonts w:ascii="Times New Roman" w:eastAsia="Calibri" w:hAnsi="Times New Roman" w:cs="Times New Roman"/>
          <w:b/>
          <w:sz w:val="29"/>
          <w:szCs w:val="29"/>
        </w:rPr>
        <w:t>демпингеры</w:t>
      </w:r>
      <w:proofErr w:type="spellEnd"/>
      <w:r w:rsidR="00BF5354" w:rsidRPr="00BF5354">
        <w:rPr>
          <w:rFonts w:ascii="Times New Roman" w:eastAsia="Calibri" w:hAnsi="Times New Roman" w:cs="Times New Roman"/>
          <w:b/>
          <w:sz w:val="29"/>
          <w:szCs w:val="29"/>
        </w:rPr>
        <w:t xml:space="preserve">, </w:t>
      </w:r>
      <w:r w:rsidR="00C57965" w:rsidRPr="00BF5354">
        <w:rPr>
          <w:rFonts w:ascii="Times New Roman" w:eastAsia="Calibri" w:hAnsi="Times New Roman" w:cs="Times New Roman"/>
          <w:b/>
          <w:sz w:val="29"/>
          <w:szCs w:val="29"/>
        </w:rPr>
        <w:t>единый центр управления под руководством 2-х бенефициаров расположен в г. Красноярске)</w:t>
      </w:r>
      <w:r w:rsidR="00C57965" w:rsidRPr="00C57965">
        <w:rPr>
          <w:rFonts w:ascii="Times New Roman" w:eastAsia="Calibri" w:hAnsi="Times New Roman" w:cs="Times New Roman"/>
          <w:sz w:val="29"/>
          <w:szCs w:val="29"/>
        </w:rPr>
        <w:t xml:space="preserve">: </w:t>
      </w:r>
    </w:p>
    <w:p w:rsidR="00C57965" w:rsidRPr="00C57965" w:rsidRDefault="00C57965" w:rsidP="00C57965">
      <w:pPr>
        <w:autoSpaceDE w:val="0"/>
        <w:autoSpaceDN w:val="0"/>
        <w:adjustRightInd w:val="0"/>
        <w:spacing w:after="0" w:line="240" w:lineRule="auto"/>
        <w:ind w:left="-426" w:firstLine="709"/>
        <w:jc w:val="both"/>
        <w:rPr>
          <w:rFonts w:ascii="Times New Roman" w:eastAsia="Calibri" w:hAnsi="Times New Roman" w:cs="Times New Roman"/>
          <w:b/>
          <w:sz w:val="29"/>
          <w:szCs w:val="29"/>
        </w:rPr>
      </w:pPr>
      <w:r w:rsidRPr="00C57965">
        <w:rPr>
          <w:rFonts w:ascii="Times New Roman" w:eastAsia="Calibri" w:hAnsi="Times New Roman" w:cs="Times New Roman"/>
          <w:b/>
          <w:sz w:val="29"/>
          <w:szCs w:val="29"/>
        </w:rPr>
        <w:t>- ООО ОА «</w:t>
      </w:r>
      <w:proofErr w:type="spellStart"/>
      <w:r w:rsidRPr="00C57965">
        <w:rPr>
          <w:rFonts w:ascii="Times New Roman" w:eastAsia="Calibri" w:hAnsi="Times New Roman" w:cs="Times New Roman"/>
          <w:b/>
          <w:sz w:val="29"/>
          <w:szCs w:val="29"/>
        </w:rPr>
        <w:t>Пересвет</w:t>
      </w:r>
      <w:proofErr w:type="spellEnd"/>
      <w:r w:rsidRPr="00C57965">
        <w:rPr>
          <w:rFonts w:ascii="Times New Roman" w:eastAsia="Calibri" w:hAnsi="Times New Roman" w:cs="Times New Roman"/>
          <w:b/>
          <w:sz w:val="29"/>
          <w:szCs w:val="29"/>
        </w:rPr>
        <w:t>» ИНН 2462041823 - включено в РНП 18.08.2022 г.;</w:t>
      </w:r>
    </w:p>
    <w:p w:rsidR="00C57965" w:rsidRPr="00C57965" w:rsidRDefault="00C57965" w:rsidP="00C57965">
      <w:pPr>
        <w:autoSpaceDE w:val="0"/>
        <w:autoSpaceDN w:val="0"/>
        <w:adjustRightInd w:val="0"/>
        <w:spacing w:after="0" w:line="240" w:lineRule="auto"/>
        <w:ind w:left="-426" w:firstLine="709"/>
        <w:jc w:val="both"/>
        <w:rPr>
          <w:rFonts w:ascii="Times New Roman" w:eastAsia="Calibri" w:hAnsi="Times New Roman" w:cs="Times New Roman"/>
          <w:b/>
          <w:sz w:val="29"/>
          <w:szCs w:val="29"/>
        </w:rPr>
      </w:pPr>
      <w:r w:rsidRPr="00C57965">
        <w:rPr>
          <w:rFonts w:ascii="Times New Roman" w:eastAsia="Calibri" w:hAnsi="Times New Roman" w:cs="Times New Roman"/>
          <w:b/>
          <w:sz w:val="29"/>
          <w:szCs w:val="29"/>
        </w:rPr>
        <w:t>- ООО ГПБ «Кодекс» ИНН 2462057414 - включено в РНП 30.12.2022 г.;</w:t>
      </w:r>
    </w:p>
    <w:p w:rsidR="00C57965" w:rsidRPr="00C57965" w:rsidRDefault="00C57965" w:rsidP="00C57965">
      <w:pPr>
        <w:autoSpaceDE w:val="0"/>
        <w:autoSpaceDN w:val="0"/>
        <w:adjustRightInd w:val="0"/>
        <w:spacing w:after="0" w:line="240" w:lineRule="auto"/>
        <w:ind w:left="-426" w:firstLine="709"/>
        <w:jc w:val="both"/>
        <w:rPr>
          <w:rFonts w:ascii="Times New Roman" w:eastAsia="Calibri" w:hAnsi="Times New Roman" w:cs="Times New Roman"/>
          <w:b/>
          <w:sz w:val="29"/>
          <w:szCs w:val="29"/>
        </w:rPr>
      </w:pPr>
      <w:r w:rsidRPr="00C57965">
        <w:rPr>
          <w:rFonts w:ascii="Times New Roman" w:eastAsia="Calibri" w:hAnsi="Times New Roman" w:cs="Times New Roman"/>
          <w:b/>
          <w:sz w:val="29"/>
          <w:szCs w:val="29"/>
        </w:rPr>
        <w:t>- ООО ОФ «Кодекс» ИНН 2462218020 – включено в РНП 03.12.2021г.;</w:t>
      </w:r>
    </w:p>
    <w:p w:rsidR="00C57965" w:rsidRPr="00C57965" w:rsidRDefault="00C57965" w:rsidP="00C57965">
      <w:pPr>
        <w:autoSpaceDE w:val="0"/>
        <w:autoSpaceDN w:val="0"/>
        <w:adjustRightInd w:val="0"/>
        <w:spacing w:after="0" w:line="240" w:lineRule="auto"/>
        <w:ind w:left="-426" w:firstLine="709"/>
        <w:jc w:val="both"/>
        <w:rPr>
          <w:rFonts w:ascii="Times New Roman" w:eastAsia="Calibri" w:hAnsi="Times New Roman" w:cs="Times New Roman"/>
          <w:b/>
          <w:sz w:val="29"/>
          <w:szCs w:val="29"/>
        </w:rPr>
      </w:pPr>
      <w:r w:rsidRPr="00C57965">
        <w:rPr>
          <w:rFonts w:ascii="Times New Roman" w:eastAsia="Calibri" w:hAnsi="Times New Roman" w:cs="Times New Roman"/>
          <w:b/>
          <w:sz w:val="29"/>
          <w:szCs w:val="29"/>
        </w:rPr>
        <w:t xml:space="preserve">- ООО ЧОО «Вулкан» ИНН 2320190900 – включено в РНП 05.04.2023 г.; </w:t>
      </w:r>
    </w:p>
    <w:p w:rsidR="00C57965" w:rsidRPr="00C57965" w:rsidRDefault="00C57965" w:rsidP="00C57965">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C57965">
        <w:rPr>
          <w:rFonts w:ascii="Times New Roman" w:eastAsia="Calibri" w:hAnsi="Times New Roman" w:cs="Times New Roman"/>
          <w:sz w:val="29"/>
          <w:szCs w:val="29"/>
        </w:rPr>
        <w:t xml:space="preserve"> </w:t>
      </w:r>
      <w:r w:rsidRPr="00C57965">
        <w:rPr>
          <w:rFonts w:ascii="Times New Roman" w:eastAsia="Calibri" w:hAnsi="Times New Roman" w:cs="Times New Roman"/>
          <w:b/>
          <w:sz w:val="29"/>
          <w:szCs w:val="29"/>
        </w:rPr>
        <w:t xml:space="preserve">- ООО ЧОО «Легионер» ИНН 6658111085 </w:t>
      </w:r>
      <w:r w:rsidRPr="00C57965">
        <w:rPr>
          <w:rFonts w:ascii="Times New Roman" w:eastAsia="Calibri" w:hAnsi="Times New Roman" w:cs="Times New Roman"/>
          <w:sz w:val="29"/>
          <w:szCs w:val="29"/>
        </w:rPr>
        <w:t xml:space="preserve">– в 2023 г. приостановлена лицензия на осуществление частной охранной деятельности за нарушение лицензионных требований. </w:t>
      </w:r>
    </w:p>
    <w:p w:rsidR="00C57965" w:rsidRPr="00C57965" w:rsidRDefault="00C57965" w:rsidP="00C57965">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BF5354">
        <w:rPr>
          <w:rFonts w:ascii="Times New Roman" w:eastAsia="Calibri" w:hAnsi="Times New Roman" w:cs="Times New Roman"/>
          <w:b/>
          <w:sz w:val="29"/>
          <w:szCs w:val="29"/>
        </w:rPr>
        <w:t>Аффилированные частные охранные организации группы компаний «ПЕРЕСВЕТ»,</w:t>
      </w:r>
      <w:r w:rsidRPr="00C57965">
        <w:rPr>
          <w:rFonts w:ascii="Times New Roman" w:eastAsia="Calibri" w:hAnsi="Times New Roman" w:cs="Times New Roman"/>
          <w:sz w:val="29"/>
          <w:szCs w:val="29"/>
        </w:rPr>
        <w:t xml:space="preserve"> которые на сегодняшний день осуществляют «имитацию деятельности» по охране объектов государственных и муниципальных заказчиков в Томском регионе, а также активно участвуют в закупках:</w:t>
      </w:r>
    </w:p>
    <w:p w:rsidR="00C57965" w:rsidRPr="00C57965" w:rsidRDefault="00C57965" w:rsidP="00C57965">
      <w:pPr>
        <w:autoSpaceDE w:val="0"/>
        <w:autoSpaceDN w:val="0"/>
        <w:adjustRightInd w:val="0"/>
        <w:spacing w:after="0" w:line="240" w:lineRule="auto"/>
        <w:ind w:left="-426" w:firstLine="709"/>
        <w:jc w:val="both"/>
        <w:rPr>
          <w:rFonts w:ascii="Times New Roman" w:eastAsia="Calibri" w:hAnsi="Times New Roman" w:cs="Times New Roman"/>
          <w:b/>
          <w:sz w:val="29"/>
          <w:szCs w:val="29"/>
        </w:rPr>
      </w:pPr>
      <w:r w:rsidRPr="00C57965">
        <w:rPr>
          <w:rFonts w:ascii="Times New Roman" w:eastAsia="Calibri" w:hAnsi="Times New Roman" w:cs="Times New Roman"/>
          <w:b/>
          <w:sz w:val="29"/>
          <w:szCs w:val="29"/>
        </w:rPr>
        <w:t xml:space="preserve">- ООО ЧОП </w:t>
      </w:r>
      <w:r w:rsidR="00742387">
        <w:rPr>
          <w:rFonts w:ascii="Times New Roman" w:eastAsia="Calibri" w:hAnsi="Times New Roman" w:cs="Times New Roman"/>
          <w:b/>
          <w:sz w:val="29"/>
          <w:szCs w:val="29"/>
        </w:rPr>
        <w:t xml:space="preserve">«Бородино-Щит» ИНН 501700492522 – включено в РНП 22.04.2024 г. </w:t>
      </w:r>
    </w:p>
    <w:p w:rsidR="00C57965" w:rsidRPr="00C57965" w:rsidRDefault="00742387" w:rsidP="00C57965">
      <w:pPr>
        <w:autoSpaceDE w:val="0"/>
        <w:autoSpaceDN w:val="0"/>
        <w:adjustRightInd w:val="0"/>
        <w:spacing w:after="0" w:line="240" w:lineRule="auto"/>
        <w:ind w:left="-426" w:firstLine="709"/>
        <w:jc w:val="both"/>
        <w:rPr>
          <w:rFonts w:ascii="Times New Roman" w:eastAsia="Calibri" w:hAnsi="Times New Roman" w:cs="Times New Roman"/>
          <w:b/>
          <w:sz w:val="29"/>
          <w:szCs w:val="29"/>
        </w:rPr>
      </w:pPr>
      <w:r>
        <w:rPr>
          <w:rFonts w:ascii="Times New Roman" w:eastAsia="Calibri" w:hAnsi="Times New Roman" w:cs="Times New Roman"/>
          <w:b/>
          <w:sz w:val="29"/>
          <w:szCs w:val="29"/>
        </w:rPr>
        <w:t>- ООО ЧОО «</w:t>
      </w:r>
      <w:proofErr w:type="spellStart"/>
      <w:r>
        <w:rPr>
          <w:rFonts w:ascii="Times New Roman" w:eastAsia="Calibri" w:hAnsi="Times New Roman" w:cs="Times New Roman"/>
          <w:b/>
          <w:sz w:val="29"/>
          <w:szCs w:val="29"/>
        </w:rPr>
        <w:t>Атон</w:t>
      </w:r>
      <w:proofErr w:type="spellEnd"/>
      <w:r>
        <w:rPr>
          <w:rFonts w:ascii="Times New Roman" w:eastAsia="Calibri" w:hAnsi="Times New Roman" w:cs="Times New Roman"/>
          <w:b/>
          <w:sz w:val="29"/>
          <w:szCs w:val="29"/>
        </w:rPr>
        <w:t>» ИНН 7714380431 – включено в РНП 15.04.2024 г.</w:t>
      </w:r>
    </w:p>
    <w:p w:rsidR="00C57965" w:rsidRPr="00C57965" w:rsidRDefault="00C57965" w:rsidP="00C57965">
      <w:pPr>
        <w:autoSpaceDE w:val="0"/>
        <w:autoSpaceDN w:val="0"/>
        <w:adjustRightInd w:val="0"/>
        <w:spacing w:after="0" w:line="240" w:lineRule="auto"/>
        <w:ind w:left="-426" w:firstLine="709"/>
        <w:jc w:val="both"/>
        <w:rPr>
          <w:rFonts w:ascii="Times New Roman" w:eastAsia="Calibri" w:hAnsi="Times New Roman" w:cs="Times New Roman"/>
          <w:b/>
          <w:sz w:val="29"/>
          <w:szCs w:val="29"/>
        </w:rPr>
      </w:pPr>
      <w:r w:rsidRPr="00C57965">
        <w:rPr>
          <w:rFonts w:ascii="Times New Roman" w:eastAsia="Calibri" w:hAnsi="Times New Roman" w:cs="Times New Roman"/>
          <w:b/>
          <w:sz w:val="29"/>
          <w:szCs w:val="29"/>
        </w:rPr>
        <w:t>- ООО «Альбион-охрана» ИНН 2465055687;</w:t>
      </w:r>
    </w:p>
    <w:p w:rsidR="00C57965" w:rsidRPr="00C57965" w:rsidRDefault="00C57965" w:rsidP="00C57965">
      <w:pPr>
        <w:autoSpaceDE w:val="0"/>
        <w:autoSpaceDN w:val="0"/>
        <w:adjustRightInd w:val="0"/>
        <w:spacing w:after="0" w:line="240" w:lineRule="auto"/>
        <w:ind w:left="-426" w:firstLine="709"/>
        <w:jc w:val="both"/>
        <w:rPr>
          <w:rFonts w:ascii="Times New Roman" w:eastAsia="Calibri" w:hAnsi="Times New Roman" w:cs="Times New Roman"/>
          <w:b/>
          <w:sz w:val="29"/>
          <w:szCs w:val="29"/>
        </w:rPr>
      </w:pPr>
      <w:r w:rsidRPr="00C57965">
        <w:rPr>
          <w:rFonts w:ascii="Times New Roman" w:eastAsia="Calibri" w:hAnsi="Times New Roman" w:cs="Times New Roman"/>
          <w:b/>
          <w:sz w:val="29"/>
          <w:szCs w:val="29"/>
        </w:rPr>
        <w:t>-  ООО ЧОП «</w:t>
      </w:r>
      <w:proofErr w:type="spellStart"/>
      <w:r w:rsidRPr="00C57965">
        <w:rPr>
          <w:rFonts w:ascii="Times New Roman" w:eastAsia="Calibri" w:hAnsi="Times New Roman" w:cs="Times New Roman"/>
          <w:b/>
          <w:sz w:val="29"/>
          <w:szCs w:val="29"/>
        </w:rPr>
        <w:t>Асгард</w:t>
      </w:r>
      <w:proofErr w:type="spellEnd"/>
      <w:r w:rsidRPr="00C57965">
        <w:rPr>
          <w:rFonts w:ascii="Times New Roman" w:eastAsia="Calibri" w:hAnsi="Times New Roman" w:cs="Times New Roman"/>
          <w:b/>
          <w:sz w:val="29"/>
          <w:szCs w:val="29"/>
        </w:rPr>
        <w:t>» ИНН 2466177688</w:t>
      </w:r>
      <w:r w:rsidR="00302A19">
        <w:rPr>
          <w:rFonts w:ascii="Times New Roman" w:eastAsia="Calibri" w:hAnsi="Times New Roman" w:cs="Times New Roman"/>
          <w:b/>
          <w:sz w:val="29"/>
          <w:szCs w:val="29"/>
        </w:rPr>
        <w:t xml:space="preserve"> – включено в РНП 13.05.2024</w:t>
      </w:r>
      <w:r w:rsidRPr="00C57965">
        <w:rPr>
          <w:rFonts w:ascii="Times New Roman" w:eastAsia="Calibri" w:hAnsi="Times New Roman" w:cs="Times New Roman"/>
          <w:b/>
          <w:sz w:val="29"/>
          <w:szCs w:val="29"/>
        </w:rPr>
        <w:t>;</w:t>
      </w:r>
    </w:p>
    <w:p w:rsidR="00C57965" w:rsidRPr="00C57965" w:rsidRDefault="00C57965" w:rsidP="00C57965">
      <w:pPr>
        <w:autoSpaceDE w:val="0"/>
        <w:autoSpaceDN w:val="0"/>
        <w:adjustRightInd w:val="0"/>
        <w:spacing w:after="0" w:line="240" w:lineRule="auto"/>
        <w:ind w:left="-426" w:firstLine="709"/>
        <w:jc w:val="both"/>
        <w:rPr>
          <w:rFonts w:ascii="Times New Roman" w:eastAsia="Calibri" w:hAnsi="Times New Roman" w:cs="Times New Roman"/>
          <w:b/>
          <w:sz w:val="29"/>
          <w:szCs w:val="29"/>
        </w:rPr>
      </w:pPr>
      <w:r w:rsidRPr="00C57965">
        <w:rPr>
          <w:rFonts w:ascii="Times New Roman" w:eastAsia="Calibri" w:hAnsi="Times New Roman" w:cs="Times New Roman"/>
          <w:b/>
          <w:sz w:val="29"/>
          <w:szCs w:val="29"/>
        </w:rPr>
        <w:t>- ООО ЧОО «Филин» ИНН 2420072690;</w:t>
      </w:r>
    </w:p>
    <w:p w:rsidR="00C57965" w:rsidRPr="00C57965" w:rsidRDefault="00C57965" w:rsidP="00C57965">
      <w:pPr>
        <w:autoSpaceDE w:val="0"/>
        <w:autoSpaceDN w:val="0"/>
        <w:adjustRightInd w:val="0"/>
        <w:spacing w:after="0" w:line="240" w:lineRule="auto"/>
        <w:ind w:left="-426" w:firstLine="709"/>
        <w:jc w:val="both"/>
        <w:rPr>
          <w:rFonts w:ascii="Times New Roman" w:eastAsia="Calibri" w:hAnsi="Times New Roman" w:cs="Times New Roman"/>
          <w:b/>
          <w:sz w:val="29"/>
          <w:szCs w:val="29"/>
        </w:rPr>
      </w:pPr>
      <w:r w:rsidRPr="00C57965">
        <w:rPr>
          <w:rFonts w:ascii="Times New Roman" w:eastAsia="Calibri" w:hAnsi="Times New Roman" w:cs="Times New Roman"/>
          <w:b/>
          <w:sz w:val="29"/>
          <w:szCs w:val="29"/>
        </w:rPr>
        <w:t>- ООО ЧОП «Спарта+» ИНН 7536176707</w:t>
      </w:r>
      <w:r w:rsidR="00302A19">
        <w:rPr>
          <w:rFonts w:ascii="Times New Roman" w:eastAsia="Calibri" w:hAnsi="Times New Roman" w:cs="Times New Roman"/>
          <w:b/>
          <w:sz w:val="29"/>
          <w:szCs w:val="29"/>
        </w:rPr>
        <w:t xml:space="preserve"> – включено в РНП </w:t>
      </w:r>
      <w:r w:rsidR="00302A19" w:rsidRPr="00302A19">
        <w:rPr>
          <w:rFonts w:ascii="Times New Roman" w:eastAsia="Calibri" w:hAnsi="Times New Roman" w:cs="Times New Roman"/>
          <w:b/>
          <w:sz w:val="29"/>
          <w:szCs w:val="29"/>
        </w:rPr>
        <w:t>05.04.2024</w:t>
      </w:r>
      <w:r w:rsidRPr="00302A19">
        <w:rPr>
          <w:rFonts w:ascii="Times New Roman" w:eastAsia="Calibri" w:hAnsi="Times New Roman" w:cs="Times New Roman"/>
          <w:b/>
          <w:sz w:val="29"/>
          <w:szCs w:val="29"/>
        </w:rPr>
        <w:t>;</w:t>
      </w:r>
    </w:p>
    <w:p w:rsidR="00C57965" w:rsidRDefault="00C57965" w:rsidP="00C57965">
      <w:pPr>
        <w:autoSpaceDE w:val="0"/>
        <w:autoSpaceDN w:val="0"/>
        <w:adjustRightInd w:val="0"/>
        <w:spacing w:after="0" w:line="240" w:lineRule="auto"/>
        <w:ind w:left="-426" w:firstLine="709"/>
        <w:jc w:val="both"/>
        <w:rPr>
          <w:rFonts w:ascii="Times New Roman" w:eastAsia="Calibri" w:hAnsi="Times New Roman" w:cs="Times New Roman"/>
          <w:b/>
          <w:sz w:val="29"/>
          <w:szCs w:val="29"/>
        </w:rPr>
      </w:pPr>
      <w:r w:rsidRPr="00C57965">
        <w:rPr>
          <w:rFonts w:ascii="Times New Roman" w:eastAsia="Calibri" w:hAnsi="Times New Roman" w:cs="Times New Roman"/>
          <w:b/>
          <w:sz w:val="29"/>
          <w:szCs w:val="29"/>
        </w:rPr>
        <w:t>- ООО ЧОО «Охрана Сокол» ИНН 2465259169</w:t>
      </w:r>
    </w:p>
    <w:p w:rsidR="00600E72" w:rsidRPr="00C57965" w:rsidRDefault="00600E72" w:rsidP="00C57965">
      <w:pPr>
        <w:autoSpaceDE w:val="0"/>
        <w:autoSpaceDN w:val="0"/>
        <w:adjustRightInd w:val="0"/>
        <w:spacing w:after="0" w:line="240" w:lineRule="auto"/>
        <w:ind w:left="-426" w:firstLine="709"/>
        <w:jc w:val="both"/>
        <w:rPr>
          <w:rFonts w:ascii="Times New Roman" w:eastAsia="Calibri" w:hAnsi="Times New Roman" w:cs="Times New Roman"/>
          <w:b/>
          <w:sz w:val="29"/>
          <w:szCs w:val="29"/>
        </w:rPr>
      </w:pPr>
      <w:r w:rsidRPr="00C57965">
        <w:rPr>
          <w:rFonts w:ascii="Times New Roman" w:eastAsia="Calibri" w:hAnsi="Times New Roman" w:cs="Times New Roman"/>
          <w:b/>
          <w:sz w:val="29"/>
          <w:szCs w:val="29"/>
        </w:rPr>
        <w:t xml:space="preserve"> </w:t>
      </w: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b/>
          <w:sz w:val="29"/>
          <w:szCs w:val="29"/>
        </w:rPr>
      </w:pPr>
      <w:r w:rsidRPr="00600E72">
        <w:rPr>
          <w:rFonts w:ascii="Times New Roman" w:eastAsia="Calibri" w:hAnsi="Times New Roman" w:cs="Times New Roman"/>
          <w:b/>
          <w:sz w:val="29"/>
          <w:szCs w:val="29"/>
        </w:rPr>
        <w:t>Если рассматривать такое понятие, как демпинг, то оно уместно лишь в случае фиксированного снижения первоначальной цены до критического уровня, например, на 25%. Все остальное считается торгами.</w:t>
      </w: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На рынке охранных услуг, закупаемых в интересах государственных и муниципальных заказчиков, подобные охранные организации создают себе конкурентные преимущества за счет уклонения от уплаты налогов, нарушения лицензионных требований и норм трудового законодательства, использованию персонала без соответствующей квалификации и статуса частного охранника. </w:t>
      </w:r>
    </w:p>
    <w:p w:rsidR="00600E72" w:rsidRPr="001E2121"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1E2121">
        <w:rPr>
          <w:rFonts w:ascii="Times New Roman" w:eastAsia="Calibri" w:hAnsi="Times New Roman" w:cs="Times New Roman"/>
          <w:sz w:val="29"/>
          <w:szCs w:val="29"/>
        </w:rPr>
        <w:t>Снижая расценки, руководители ЧОО, пытаются уложиться в оставшиеся суммы, выплачивают персоналу заработную плату официально не учтёнными в бухгалтерской отчётности предприятия наличными денежными средствами, не оформляют специалистов по охране в штат организации, не заклю</w:t>
      </w:r>
      <w:r w:rsidR="007801CA" w:rsidRPr="001E2121">
        <w:rPr>
          <w:rFonts w:ascii="Times New Roman" w:eastAsia="Calibri" w:hAnsi="Times New Roman" w:cs="Times New Roman"/>
          <w:sz w:val="29"/>
          <w:szCs w:val="29"/>
        </w:rPr>
        <w:t xml:space="preserve">чают с ними трудовых договоров, не заключают договоры страхования граждан, занимающиеся частной охранной деятельностью, на случай гибели, получения </w:t>
      </w:r>
      <w:r w:rsidR="007801CA" w:rsidRPr="001E2121">
        <w:rPr>
          <w:rFonts w:ascii="Times New Roman" w:eastAsia="Calibri" w:hAnsi="Times New Roman" w:cs="Times New Roman"/>
          <w:sz w:val="29"/>
          <w:szCs w:val="29"/>
        </w:rPr>
        <w:lastRenderedPageBreak/>
        <w:t xml:space="preserve">увечья или иного повреждения здоровья в связи с оказанием ими охранных услуг,   </w:t>
      </w:r>
      <w:r w:rsidRPr="001E2121">
        <w:rPr>
          <w:rFonts w:ascii="Times New Roman" w:eastAsia="Calibri" w:hAnsi="Times New Roman" w:cs="Times New Roman"/>
          <w:sz w:val="29"/>
          <w:szCs w:val="29"/>
        </w:rPr>
        <w:t>зачастую необоснованно применяют упрощенную систему налогообложения, уклоняясь от уплаты налога на добавленную стоимость.</w:t>
      </w:r>
    </w:p>
    <w:p w:rsidR="00600E72" w:rsidRPr="001E2121"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1E2121">
        <w:rPr>
          <w:rFonts w:ascii="Times New Roman" w:eastAsia="Calibri" w:hAnsi="Times New Roman" w:cs="Times New Roman"/>
          <w:sz w:val="29"/>
          <w:szCs w:val="29"/>
        </w:rPr>
        <w:t xml:space="preserve">Снижение цены контракта на 40-60% от НМЦК приводит к тому, что не позволяет ЧОО при исполнении контракта выплачивать заработную плату охранникам на уровне МРОТ, соответственно ЧОО уже не способны обеспечивать необходимый уровень охраны объектов и безопасности людей. </w:t>
      </w:r>
    </w:p>
    <w:p w:rsidR="00600E72" w:rsidRPr="001E2121"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1E2121">
        <w:rPr>
          <w:rFonts w:ascii="Times New Roman" w:eastAsia="Calibri" w:hAnsi="Times New Roman" w:cs="Times New Roman"/>
          <w:sz w:val="29"/>
          <w:szCs w:val="29"/>
        </w:rPr>
        <w:t xml:space="preserve">Таким образом, как правило, в рамках исполнения государственных (муниципальных) контрактов ЧОО систематически нарушаются нормы законодательства о частной охранной деятельности (лицензионные требования), нормы трудового и налогового законодательства РФ. </w:t>
      </w: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1E2121">
        <w:rPr>
          <w:rFonts w:ascii="Times New Roman" w:eastAsia="Calibri" w:hAnsi="Times New Roman" w:cs="Times New Roman"/>
          <w:sz w:val="29"/>
          <w:szCs w:val="29"/>
        </w:rPr>
        <w:t>Работа без официального оформления трудовых отношений лишает работника предусмотренных трудовым законодательством гарантий и компенсаций, а также возможности полноценной защиты трудовых и связанных с ними социальных прав. За такого работника не платится НДФЛ и не отчисляются страховые взносы, а, значит, он лишается социальных гарантий: ежегодного оплачиваемого отпуска, пенсии и пособий, в том числе по болезни.</w:t>
      </w:r>
      <w:r w:rsidRPr="00600E72">
        <w:rPr>
          <w:rFonts w:ascii="Times New Roman" w:eastAsia="Calibri" w:hAnsi="Times New Roman" w:cs="Times New Roman"/>
          <w:sz w:val="29"/>
          <w:szCs w:val="29"/>
        </w:rPr>
        <w:t xml:space="preserve"> </w:t>
      </w: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b/>
          <w:sz w:val="29"/>
          <w:szCs w:val="29"/>
        </w:rPr>
      </w:pPr>
      <w:r w:rsidRPr="00600E72">
        <w:rPr>
          <w:rFonts w:ascii="Times New Roman" w:eastAsia="Calibri" w:hAnsi="Times New Roman" w:cs="Times New Roman"/>
          <w:b/>
          <w:sz w:val="29"/>
          <w:szCs w:val="29"/>
        </w:rPr>
        <w:t>Основными признаками «недобросовестных» поставщиков охранных услуг являются (значимость критерия «недобросовестных» расположена в алфавитном порядке):</w:t>
      </w: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а) снижение на торгах НМЦК от 25% и выше; </w:t>
      </w: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б) отсутствие квалифицированного персонала (как правило, для охраны государственных и муниципальных объектов привлекаются люди пенсионного возраста своевременно не прошедших периодическую проверку и медицинское освидетельствование с которыми трудовые отношения не оформляются и (или) не имеющие правового статуса частного охранника);</w:t>
      </w: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в) отсутствие дежурных подразделений (дежурная часть с пунктом центрального наблюдения) с круглосуточным режимом работы на территории томского региона и материально-технической базы (автотранспортные средства, средства связи, специальные средства);</w:t>
      </w: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г) отсутствие собственных групп быстрого реагирования на территории томского региона;</w:t>
      </w: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д) отсутствие комнат хранения оружия на территории томского региона;</w:t>
      </w: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е) отсутствие обособленных подразделений (представительств) на территории томского региона;</w:t>
      </w: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ж) наличие фактов нахождения ЧОО в Реестре недобросовестных поставщиков;</w:t>
      </w: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з) наличие жалоб, обращений охранников (как устных, так и письменных в адрес представителей Заказчика, в прокуратуру, в Трудовую инспекцию и пр.) на нарушение трудовых прав руководством ЧОО (не выплата, либо не своевременная выплата заработной платы, несение службы на посту охраны более 24-х часов); </w:t>
      </w: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lastRenderedPageBreak/>
        <w:t>и) наличие фактов неоднократного участия ЧОО в Арбитражных судах РФ в качестве «Ответчика» о неисполнении или не надлежащем исполнении обязательств по договорам (контрактам) на оказание охранных услуг;</w:t>
      </w: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к) отсутствие уведомления ЧОО территориального органа федерального органа исполнительной власти, уполномоченного в сфере частной охранной деятельности (</w:t>
      </w:r>
      <w:proofErr w:type="spellStart"/>
      <w:r w:rsidRPr="00600E72">
        <w:rPr>
          <w:rFonts w:ascii="Times New Roman" w:eastAsia="Calibri" w:hAnsi="Times New Roman" w:cs="Times New Roman"/>
          <w:sz w:val="29"/>
          <w:szCs w:val="29"/>
        </w:rPr>
        <w:t>Росгвардии</w:t>
      </w:r>
      <w:proofErr w:type="spellEnd"/>
      <w:r w:rsidRPr="00600E72">
        <w:rPr>
          <w:rFonts w:ascii="Times New Roman" w:eastAsia="Calibri" w:hAnsi="Times New Roman" w:cs="Times New Roman"/>
          <w:sz w:val="29"/>
          <w:szCs w:val="29"/>
        </w:rPr>
        <w:t>) о начале оказании охранных услуг;</w:t>
      </w:r>
    </w:p>
    <w:p w:rsid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л) отсутствие Соглашений о содействии в обеспечении правопорядка с правоохранительными структурами: МВД, </w:t>
      </w:r>
      <w:proofErr w:type="spellStart"/>
      <w:r w:rsidRPr="00600E72">
        <w:rPr>
          <w:rFonts w:ascii="Times New Roman" w:eastAsia="Calibri" w:hAnsi="Times New Roman" w:cs="Times New Roman"/>
          <w:sz w:val="29"/>
          <w:szCs w:val="29"/>
        </w:rPr>
        <w:t>Росгвардия</w:t>
      </w:r>
      <w:proofErr w:type="spellEnd"/>
      <w:r w:rsidRPr="00600E72">
        <w:rPr>
          <w:rFonts w:ascii="Times New Roman" w:eastAsia="Calibri" w:hAnsi="Times New Roman" w:cs="Times New Roman"/>
          <w:sz w:val="29"/>
          <w:szCs w:val="29"/>
        </w:rPr>
        <w:t xml:space="preserve"> (в соответствии с ч. 4 ст. 3 Закона «О частной детективной и охранной деятельности в Российской Федерации» от 11 марта 1992 г. № 2487-I и Постановлением Правит</w:t>
      </w:r>
      <w:r w:rsidR="002D339E">
        <w:rPr>
          <w:rFonts w:ascii="Times New Roman" w:eastAsia="Calibri" w:hAnsi="Times New Roman" w:cs="Times New Roman"/>
          <w:sz w:val="29"/>
          <w:szCs w:val="29"/>
        </w:rPr>
        <w:t>ельства РФ от 14.08.1992 № 587).</w:t>
      </w:r>
      <w:r w:rsidRPr="00600E72">
        <w:rPr>
          <w:rFonts w:ascii="Times New Roman" w:eastAsia="Calibri" w:hAnsi="Times New Roman" w:cs="Times New Roman"/>
          <w:sz w:val="29"/>
          <w:szCs w:val="29"/>
        </w:rPr>
        <w:t xml:space="preserve"> </w:t>
      </w:r>
    </w:p>
    <w:p w:rsidR="007348F9" w:rsidRPr="007348F9" w:rsidRDefault="007348F9" w:rsidP="007348F9">
      <w:pPr>
        <w:autoSpaceDE w:val="0"/>
        <w:autoSpaceDN w:val="0"/>
        <w:adjustRightInd w:val="0"/>
        <w:spacing w:after="0" w:line="240" w:lineRule="auto"/>
        <w:ind w:left="-426" w:firstLine="709"/>
        <w:jc w:val="both"/>
        <w:rPr>
          <w:rFonts w:ascii="Times New Roman" w:eastAsia="Calibri" w:hAnsi="Times New Roman" w:cs="Times New Roman"/>
          <w:b/>
          <w:sz w:val="29"/>
          <w:szCs w:val="29"/>
        </w:rPr>
      </w:pPr>
      <w:r w:rsidRPr="007348F9">
        <w:rPr>
          <w:rFonts w:ascii="Times New Roman" w:eastAsia="Calibri" w:hAnsi="Times New Roman" w:cs="Times New Roman"/>
          <w:b/>
          <w:sz w:val="29"/>
          <w:szCs w:val="29"/>
        </w:rPr>
        <w:t>Исходя из вышеперечисленных признаков, как следствие, являются результатом следующие основные конкурентные преимущества «недобросовестных» поставщиков охранных услуг:</w:t>
      </w:r>
    </w:p>
    <w:p w:rsidR="007348F9" w:rsidRPr="007348F9" w:rsidRDefault="007348F9" w:rsidP="007348F9">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7348F9">
        <w:rPr>
          <w:rFonts w:ascii="Times New Roman" w:eastAsia="Calibri" w:hAnsi="Times New Roman" w:cs="Times New Roman"/>
          <w:sz w:val="29"/>
          <w:szCs w:val="29"/>
        </w:rPr>
        <w:t xml:space="preserve">1) их сложно контролировать, так как зарегистрированы на территории другого региона и, как правило, не </w:t>
      </w:r>
      <w:r w:rsidR="00D02DA5">
        <w:rPr>
          <w:rFonts w:ascii="Times New Roman" w:eastAsia="Calibri" w:hAnsi="Times New Roman" w:cs="Times New Roman"/>
          <w:sz w:val="29"/>
          <w:szCs w:val="29"/>
        </w:rPr>
        <w:t xml:space="preserve">подпадают под </w:t>
      </w:r>
      <w:proofErr w:type="spellStart"/>
      <w:r w:rsidR="00D02DA5">
        <w:rPr>
          <w:rFonts w:ascii="Times New Roman" w:eastAsia="Calibri" w:hAnsi="Times New Roman" w:cs="Times New Roman"/>
          <w:sz w:val="29"/>
          <w:szCs w:val="29"/>
        </w:rPr>
        <w:t>субъектовые</w:t>
      </w:r>
      <w:proofErr w:type="spellEnd"/>
      <w:r w:rsidR="00D02DA5">
        <w:rPr>
          <w:rFonts w:ascii="Times New Roman" w:eastAsia="Calibri" w:hAnsi="Times New Roman" w:cs="Times New Roman"/>
          <w:sz w:val="29"/>
          <w:szCs w:val="29"/>
        </w:rPr>
        <w:t xml:space="preserve"> надзорные мероприятия</w:t>
      </w:r>
      <w:r w:rsidRPr="007348F9">
        <w:rPr>
          <w:rFonts w:ascii="Times New Roman" w:eastAsia="Calibri" w:hAnsi="Times New Roman" w:cs="Times New Roman"/>
          <w:sz w:val="29"/>
          <w:szCs w:val="29"/>
        </w:rPr>
        <w:t xml:space="preserve"> </w:t>
      </w:r>
      <w:r w:rsidR="00D02DA5">
        <w:rPr>
          <w:rFonts w:ascii="Times New Roman" w:eastAsia="Calibri" w:hAnsi="Times New Roman" w:cs="Times New Roman"/>
          <w:sz w:val="29"/>
          <w:szCs w:val="29"/>
        </w:rPr>
        <w:t xml:space="preserve">органов Прокуратуры, </w:t>
      </w:r>
      <w:proofErr w:type="spellStart"/>
      <w:r w:rsidRPr="007348F9">
        <w:rPr>
          <w:rFonts w:ascii="Times New Roman" w:eastAsia="Calibri" w:hAnsi="Times New Roman" w:cs="Times New Roman"/>
          <w:sz w:val="29"/>
          <w:szCs w:val="29"/>
        </w:rPr>
        <w:t>Росгвардии</w:t>
      </w:r>
      <w:proofErr w:type="spellEnd"/>
      <w:r w:rsidRPr="007348F9">
        <w:rPr>
          <w:rFonts w:ascii="Times New Roman" w:eastAsia="Calibri" w:hAnsi="Times New Roman" w:cs="Times New Roman"/>
          <w:sz w:val="29"/>
          <w:szCs w:val="29"/>
        </w:rPr>
        <w:t>, УФНС,</w:t>
      </w:r>
      <w:r w:rsidR="00D02DA5">
        <w:rPr>
          <w:rFonts w:ascii="Times New Roman" w:eastAsia="Calibri" w:hAnsi="Times New Roman" w:cs="Times New Roman"/>
          <w:sz w:val="29"/>
          <w:szCs w:val="29"/>
        </w:rPr>
        <w:t xml:space="preserve"> УМВД, Трудовой инспекции, в том числе </w:t>
      </w:r>
      <w:r w:rsidRPr="007348F9">
        <w:rPr>
          <w:rFonts w:ascii="Times New Roman" w:eastAsia="Calibri" w:hAnsi="Times New Roman" w:cs="Times New Roman"/>
          <w:sz w:val="29"/>
          <w:szCs w:val="29"/>
        </w:rPr>
        <w:t>пр</w:t>
      </w:r>
      <w:r w:rsidR="00D02DA5">
        <w:rPr>
          <w:rFonts w:ascii="Times New Roman" w:eastAsia="Calibri" w:hAnsi="Times New Roman" w:cs="Times New Roman"/>
          <w:sz w:val="29"/>
          <w:szCs w:val="29"/>
        </w:rPr>
        <w:t>и поступлении обращений и жалоб</w:t>
      </w:r>
      <w:r w:rsidRPr="007348F9">
        <w:rPr>
          <w:rFonts w:ascii="Times New Roman" w:eastAsia="Calibri" w:hAnsi="Times New Roman" w:cs="Times New Roman"/>
          <w:sz w:val="29"/>
          <w:szCs w:val="29"/>
        </w:rPr>
        <w:t xml:space="preserve">;  </w:t>
      </w:r>
    </w:p>
    <w:p w:rsidR="007348F9" w:rsidRPr="007348F9" w:rsidRDefault="007348F9" w:rsidP="007348F9">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7348F9">
        <w:rPr>
          <w:rFonts w:ascii="Times New Roman" w:eastAsia="Calibri" w:hAnsi="Times New Roman" w:cs="Times New Roman"/>
          <w:sz w:val="29"/>
          <w:szCs w:val="29"/>
        </w:rPr>
        <w:t xml:space="preserve">2) они не связаны какими-либо соглашениями с региональными объединениями в сфере охраны и безопасности и правоохранительными структурами, соответственно – не участвуют в обеспечении правопорядка при проведении массовых мероприятий;  </w:t>
      </w:r>
    </w:p>
    <w:p w:rsidR="007348F9" w:rsidRPr="007348F9" w:rsidRDefault="007348F9" w:rsidP="007348F9">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7348F9">
        <w:rPr>
          <w:rFonts w:ascii="Times New Roman" w:eastAsia="Calibri" w:hAnsi="Times New Roman" w:cs="Times New Roman"/>
          <w:sz w:val="29"/>
          <w:szCs w:val="29"/>
        </w:rPr>
        <w:t xml:space="preserve">3) не являются участниками регионального соглашения о минимальной заработной плате в Томской области, т.е. отсутствует обязанность его соблюдать, за что не несут никакой ответственности.  </w:t>
      </w:r>
    </w:p>
    <w:p w:rsidR="007348F9" w:rsidRPr="007348F9" w:rsidRDefault="007348F9" w:rsidP="007348F9">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7348F9">
        <w:rPr>
          <w:rFonts w:ascii="Times New Roman" w:eastAsia="Calibri" w:hAnsi="Times New Roman" w:cs="Times New Roman"/>
          <w:sz w:val="29"/>
          <w:szCs w:val="29"/>
        </w:rPr>
        <w:t>4) минимальная ответственность перед контрольно-надзорными органами (отсутствие комнат хранения оружия, дежурных подразделений, групп быстрого реагирования и материально-технической базы);</w:t>
      </w:r>
    </w:p>
    <w:p w:rsidR="007348F9" w:rsidRPr="007348F9" w:rsidRDefault="007348F9" w:rsidP="007348F9">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7348F9">
        <w:rPr>
          <w:rFonts w:ascii="Times New Roman" w:eastAsia="Calibri" w:hAnsi="Times New Roman" w:cs="Times New Roman"/>
          <w:sz w:val="29"/>
          <w:szCs w:val="29"/>
        </w:rPr>
        <w:t>5) минимальная ответственность перед заказчиками по исполнению контрактов (несмотря на систематические и существенные нарушения условий контрактов со стороны частной охранной организацией - исполнителя, заказчики охранных услуг не хотят расторгать контракт в одностороннем порядке с направлением материалов в УФАС о включении ЧОО в Реестр недобросовестных поставщиков (в связи с нежеланием тратить время на судебные разбирательства, либо отсутствием в штате квалифицированных юристов).</w:t>
      </w:r>
    </w:p>
    <w:p w:rsidR="007348F9" w:rsidRPr="00600E72" w:rsidRDefault="007348F9" w:rsidP="007348F9">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7348F9">
        <w:rPr>
          <w:rFonts w:ascii="Times New Roman" w:eastAsia="Calibri" w:hAnsi="Times New Roman" w:cs="Times New Roman"/>
          <w:sz w:val="29"/>
          <w:szCs w:val="29"/>
        </w:rPr>
        <w:t xml:space="preserve">6) финансовая «мобильность» - уход от уплаты налогов позволяет свободно аккумулировать финансовые средства, и «заходить» в другие регионы субъектов РФ, максимально понижаясь на стартовой цене закупок – обрушивать рынок охранных услуг (тем самым получать многочисленные контракты).   </w:t>
      </w: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Сведения о недобросовестных поставщиках охранных услуг размещены на сайте РООР ФКЦ «Томск» (70.fkc-ros.ru) в разделе «Реестры» - подраздел «Есть вопросы». Для более полной проверки поставщика охранных услуг рекомендуем заказчикам обращаться в РООР ФКЦ «Томск»</w:t>
      </w:r>
      <w:r w:rsidR="00194329">
        <w:rPr>
          <w:rFonts w:ascii="Times New Roman" w:eastAsia="Calibri" w:hAnsi="Times New Roman" w:cs="Times New Roman"/>
          <w:sz w:val="29"/>
          <w:szCs w:val="29"/>
        </w:rPr>
        <w:t xml:space="preserve"> (все контактные данные на сайте)</w:t>
      </w:r>
      <w:r w:rsidRPr="00600E72">
        <w:rPr>
          <w:rFonts w:ascii="Times New Roman" w:eastAsia="Calibri" w:hAnsi="Times New Roman" w:cs="Times New Roman"/>
          <w:sz w:val="29"/>
          <w:szCs w:val="29"/>
        </w:rPr>
        <w:t xml:space="preserve">, </w:t>
      </w:r>
      <w:r w:rsidRPr="00600E72">
        <w:rPr>
          <w:rFonts w:ascii="Times New Roman" w:eastAsia="Calibri" w:hAnsi="Times New Roman" w:cs="Times New Roman"/>
          <w:sz w:val="29"/>
          <w:szCs w:val="29"/>
        </w:rPr>
        <w:lastRenderedPageBreak/>
        <w:t>которое оказывает консультативную помощь в данном вопросе на безвозмездной основе.</w:t>
      </w: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600E72">
        <w:rPr>
          <w:rFonts w:ascii="Times New Roman" w:eastAsia="Calibri" w:hAnsi="Times New Roman" w:cs="Times New Roman"/>
          <w:b/>
          <w:sz w:val="29"/>
          <w:szCs w:val="29"/>
        </w:rPr>
        <w:t>Основные причины низкого качества охранных услуг на объектах государственных (муниципальных) заказчиков:</w:t>
      </w:r>
    </w:p>
    <w:p w:rsidR="00600E72" w:rsidRPr="00600E72" w:rsidRDefault="00600E72" w:rsidP="00600E72">
      <w:pPr>
        <w:widowControl w:val="0"/>
        <w:numPr>
          <w:ilvl w:val="0"/>
          <w:numId w:val="1"/>
        </w:num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шаблонная система закупочных процедур – аукционы (где основное условие выбора подрядчика – низкая цена, заказчики </w:t>
      </w:r>
      <w:r w:rsidRPr="00600E72">
        <w:rPr>
          <w:rFonts w:ascii="Times New Roman" w:eastAsia="Calibri" w:hAnsi="Times New Roman" w:cs="Times New Roman"/>
          <w:i/>
          <w:sz w:val="29"/>
          <w:szCs w:val="29"/>
        </w:rPr>
        <w:t>не хотят</w:t>
      </w:r>
      <w:r w:rsidRPr="00600E72">
        <w:rPr>
          <w:rFonts w:ascii="Times New Roman" w:eastAsia="Calibri" w:hAnsi="Times New Roman" w:cs="Times New Roman"/>
          <w:sz w:val="29"/>
          <w:szCs w:val="29"/>
        </w:rPr>
        <w:t xml:space="preserve"> тратить время на организацию и проведение закупки в форме конкурса, ссылаясь на свое право – самостоятельно выбрать удобный для себя способ закупки в соответствии с действующим законодательством;    </w:t>
      </w:r>
    </w:p>
    <w:p w:rsidR="00600E72" w:rsidRPr="00600E72" w:rsidRDefault="00600E72" w:rsidP="00600E72">
      <w:pPr>
        <w:widowControl w:val="0"/>
        <w:numPr>
          <w:ilvl w:val="0"/>
          <w:numId w:val="1"/>
        </w:num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отсутствие у заказчиков должной квалификации в сфере частной охранной деятельности, а также - знаний специфики законодательства в данной сфере: </w:t>
      </w:r>
    </w:p>
    <w:p w:rsidR="00600E72" w:rsidRPr="00600E72" w:rsidRDefault="00600E72" w:rsidP="00600E72">
      <w:pPr>
        <w:autoSpaceDE w:val="0"/>
        <w:autoSpaceDN w:val="0"/>
        <w:adjustRightInd w:val="0"/>
        <w:spacing w:after="0" w:line="240" w:lineRule="auto"/>
        <w:ind w:left="-426" w:firstLine="710"/>
        <w:jc w:val="both"/>
        <w:rPr>
          <w:rFonts w:ascii="Times New Roman" w:eastAsia="Calibri" w:hAnsi="Times New Roman" w:cs="Times New Roman"/>
          <w:b/>
          <w:sz w:val="29"/>
          <w:szCs w:val="29"/>
        </w:rPr>
      </w:pPr>
      <w:r w:rsidRPr="00600E72">
        <w:rPr>
          <w:rFonts w:ascii="Times New Roman" w:eastAsia="Calibri" w:hAnsi="Times New Roman" w:cs="Times New Roman"/>
          <w:sz w:val="29"/>
          <w:szCs w:val="29"/>
        </w:rPr>
        <w:t xml:space="preserve">- при формировании закупочной документации (в описание объекта закупки не включаются дополнительные требования, позволяющие в дальнейшем избежать нарушений условий контракта и лицензионного законодательства недобросовестными поставщиками охранных услуг </w:t>
      </w:r>
      <w:r w:rsidRPr="00600E72">
        <w:rPr>
          <w:rFonts w:ascii="Times New Roman" w:eastAsia="Calibri" w:hAnsi="Times New Roman" w:cs="Times New Roman"/>
          <w:b/>
          <w:sz w:val="29"/>
          <w:szCs w:val="29"/>
        </w:rPr>
        <w:t>(</w:t>
      </w:r>
      <w:r w:rsidRPr="00600E72">
        <w:rPr>
          <w:rFonts w:ascii="Times New Roman" w:eastAsia="Calibri" w:hAnsi="Times New Roman" w:cs="Times New Roman"/>
          <w:b/>
          <w:i/>
          <w:sz w:val="29"/>
          <w:szCs w:val="29"/>
        </w:rPr>
        <w:t>все требования к охранной услуге целиком зависят от заказчика</w:t>
      </w:r>
      <w:r w:rsidRPr="00600E72">
        <w:rPr>
          <w:rFonts w:ascii="Times New Roman" w:eastAsia="Calibri" w:hAnsi="Times New Roman" w:cs="Times New Roman"/>
          <w:b/>
          <w:sz w:val="29"/>
          <w:szCs w:val="29"/>
        </w:rPr>
        <w:t>);</w:t>
      </w:r>
    </w:p>
    <w:p w:rsidR="00600E72" w:rsidRPr="00600E72" w:rsidRDefault="00600E72" w:rsidP="00600E72">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при исполнении ЧОО контракта заказчик не всегда может оценить критерии качества предоставляемых услуг охраны (отсутствие в штате организации квалифицированного юриста);</w:t>
      </w:r>
    </w:p>
    <w:p w:rsidR="00600E72" w:rsidRPr="00600E72" w:rsidRDefault="00600E72" w:rsidP="00600E72">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3) отсутствие контроля со стороны заказчика за исполнением условий контракта ЧОО (в соответствии со ст. 101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по тексту – Закон № 44-ФЗ), в соответствии с пунктом 2.4.1 типового контракта, утвержденным приказом Федеральной службы войск национальной гвардии от 01.06.2020 № 149, далее – типовой контракт) проверки качества охранных услуг заказчиками в 70% случаях не осуществляются;</w:t>
      </w:r>
    </w:p>
    <w:p w:rsidR="00600E72" w:rsidRPr="00600E72" w:rsidRDefault="00600E72" w:rsidP="00600E72">
      <w:pPr>
        <w:widowControl w:val="0"/>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экспертиза результатов охранных услуг, предусмотренных контактом (в соответствии с ч.3 статьи 94 Закона № 44-ФЗ) заказчиками не проводятся, а просто подписываются акты-приема оказанных услуг, которые затем и выкладываются в ЕИС.</w:t>
      </w:r>
    </w:p>
    <w:p w:rsidR="00600E72" w:rsidRPr="00600E72" w:rsidRDefault="00600E72" w:rsidP="00600E72">
      <w:pPr>
        <w:widowControl w:val="0"/>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 при систематических и существенных нарушениях условий контракта ЧОО – исполнителем, штрафные санкции со стороны заказчиков не применяются, претензионная работа не ведется, мотивированные отказы от приемки услуг – не составляются, заказчики </w:t>
      </w:r>
      <w:r w:rsidRPr="00600E72">
        <w:rPr>
          <w:rFonts w:ascii="Times New Roman" w:eastAsia="Calibri" w:hAnsi="Times New Roman" w:cs="Times New Roman"/>
          <w:i/>
          <w:sz w:val="29"/>
          <w:szCs w:val="29"/>
        </w:rPr>
        <w:t>не хотят</w:t>
      </w:r>
      <w:r w:rsidRPr="00600E72">
        <w:rPr>
          <w:rFonts w:ascii="Times New Roman" w:eastAsia="Calibri" w:hAnsi="Times New Roman" w:cs="Times New Roman"/>
          <w:sz w:val="29"/>
          <w:szCs w:val="29"/>
        </w:rPr>
        <w:t xml:space="preserve"> тратить время на расторжение контракта в одностороннем порядке с дальнейшим включением ЧОО в Реестр недобросовестных поставщиков (предпочитают действовать по принципу: «как идет, так и идет»);</w:t>
      </w:r>
    </w:p>
    <w:p w:rsidR="00600E72" w:rsidRPr="00600E72" w:rsidRDefault="00600E72" w:rsidP="00600E72">
      <w:pPr>
        <w:widowControl w:val="0"/>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  - отсутствие практики проведения внешней экспертизы (с привлечением экспертов, экспертных организаций в соответствии с ч. 3 статьи 94 Закона № 44-ФЗ).</w:t>
      </w:r>
    </w:p>
    <w:p w:rsidR="00600E72" w:rsidRDefault="00600E72" w:rsidP="00AC0FE2">
      <w:pPr>
        <w:widowControl w:val="0"/>
        <w:autoSpaceDE w:val="0"/>
        <w:autoSpaceDN w:val="0"/>
        <w:adjustRightInd w:val="0"/>
        <w:spacing w:after="0" w:line="240" w:lineRule="auto"/>
        <w:ind w:left="-425"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lastRenderedPageBreak/>
        <w:t xml:space="preserve">Основополагающим фактором, позволяющим функционировать недобросовестным охранным организациям – это системное равнодушие к качеству оказываемых охранных услуг со стороны Заказчика. </w:t>
      </w:r>
    </w:p>
    <w:p w:rsidR="00600E72" w:rsidRPr="00600E72" w:rsidRDefault="00600E72" w:rsidP="00600E72">
      <w:pPr>
        <w:widowControl w:val="0"/>
        <w:autoSpaceDE w:val="0"/>
        <w:autoSpaceDN w:val="0"/>
        <w:adjustRightInd w:val="0"/>
        <w:spacing w:after="0" w:line="240" w:lineRule="auto"/>
        <w:rPr>
          <w:rFonts w:ascii="Times New Roman" w:eastAsia="Calibri" w:hAnsi="Times New Roman" w:cs="Times New Roman"/>
          <w:sz w:val="29"/>
          <w:szCs w:val="29"/>
        </w:rPr>
      </w:pPr>
    </w:p>
    <w:p w:rsidR="00600E72" w:rsidRPr="003D399F" w:rsidRDefault="00400E82" w:rsidP="00C8354E">
      <w:pPr>
        <w:pStyle w:val="a3"/>
        <w:widowControl w:val="0"/>
        <w:numPr>
          <w:ilvl w:val="0"/>
          <w:numId w:val="8"/>
        </w:numPr>
        <w:autoSpaceDE w:val="0"/>
        <w:autoSpaceDN w:val="0"/>
        <w:adjustRightInd w:val="0"/>
        <w:spacing w:after="0" w:line="240" w:lineRule="auto"/>
        <w:ind w:left="0"/>
        <w:jc w:val="center"/>
        <w:rPr>
          <w:rFonts w:eastAsia="Calibri"/>
          <w:b/>
          <w:sz w:val="30"/>
          <w:szCs w:val="30"/>
        </w:rPr>
      </w:pPr>
      <w:r w:rsidRPr="003D399F">
        <w:rPr>
          <w:rFonts w:eastAsia="Calibri"/>
          <w:b/>
          <w:sz w:val="30"/>
          <w:szCs w:val="30"/>
        </w:rPr>
        <w:t>О</w:t>
      </w:r>
      <w:r w:rsidR="00600E72" w:rsidRPr="003D399F">
        <w:rPr>
          <w:rFonts w:eastAsia="Calibri"/>
          <w:b/>
          <w:sz w:val="30"/>
          <w:szCs w:val="30"/>
        </w:rPr>
        <w:t>собенности исполнения кон</w:t>
      </w:r>
      <w:r w:rsidR="009A4DA9" w:rsidRPr="003D399F">
        <w:rPr>
          <w:rFonts w:eastAsia="Calibri"/>
          <w:b/>
          <w:sz w:val="30"/>
          <w:szCs w:val="30"/>
        </w:rPr>
        <w:t>тракта и приемки охранных услуг</w:t>
      </w:r>
    </w:p>
    <w:p w:rsidR="00600E72" w:rsidRPr="009A4DA9" w:rsidRDefault="00600E72" w:rsidP="00600E72">
      <w:pPr>
        <w:autoSpaceDE w:val="0"/>
        <w:autoSpaceDN w:val="0"/>
        <w:adjustRightInd w:val="0"/>
        <w:spacing w:after="0" w:line="240" w:lineRule="auto"/>
        <w:jc w:val="both"/>
        <w:rPr>
          <w:rFonts w:ascii="Times New Roman" w:eastAsia="Calibri" w:hAnsi="Times New Roman" w:cs="Times New Roman"/>
          <w:sz w:val="32"/>
          <w:szCs w:val="32"/>
        </w:rPr>
      </w:pPr>
    </w:p>
    <w:p w:rsidR="00600E72" w:rsidRDefault="00600E72" w:rsidP="00600E72">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Основные положения особенности исполнения контракта и приемки охранных услуг изложены в разделе 5 Методических рекомендаций (приложение к распоряжению Департамента государственного заказа Томской области от 05.04.2023 № 84-р (с изменениями, внесенными распоряжением от 06.02.2024 № 33-р). В связи с чем, полагаем необходимым рассмотреть лишь наиболее важные и спорные моменты по данной теме. </w:t>
      </w:r>
    </w:p>
    <w:p w:rsidR="00372CEF" w:rsidRDefault="00372CEF" w:rsidP="00600E72">
      <w:pPr>
        <w:autoSpaceDE w:val="0"/>
        <w:autoSpaceDN w:val="0"/>
        <w:adjustRightInd w:val="0"/>
        <w:spacing w:after="0" w:line="240" w:lineRule="auto"/>
        <w:ind w:left="-426" w:firstLine="710"/>
        <w:jc w:val="both"/>
        <w:rPr>
          <w:rFonts w:ascii="Times New Roman" w:eastAsia="Calibri" w:hAnsi="Times New Roman" w:cs="Times New Roman"/>
          <w:sz w:val="29"/>
          <w:szCs w:val="29"/>
        </w:rPr>
      </w:pPr>
    </w:p>
    <w:p w:rsidR="0035311E" w:rsidRPr="003D399F" w:rsidRDefault="00DA5E55" w:rsidP="00E104C0">
      <w:pPr>
        <w:autoSpaceDE w:val="0"/>
        <w:autoSpaceDN w:val="0"/>
        <w:adjustRightInd w:val="0"/>
        <w:spacing w:after="0" w:line="240" w:lineRule="auto"/>
        <w:ind w:left="-426"/>
        <w:jc w:val="both"/>
        <w:rPr>
          <w:rFonts w:ascii="Times New Roman" w:eastAsia="Calibri" w:hAnsi="Times New Roman" w:cs="Times New Roman"/>
          <w:b/>
          <w:sz w:val="29"/>
          <w:szCs w:val="29"/>
        </w:rPr>
      </w:pPr>
      <w:r w:rsidRPr="003D399F">
        <w:rPr>
          <w:rFonts w:ascii="Times New Roman" w:eastAsia="Calibri" w:hAnsi="Times New Roman" w:cs="Times New Roman"/>
          <w:b/>
          <w:sz w:val="29"/>
          <w:szCs w:val="29"/>
        </w:rPr>
        <w:t xml:space="preserve">Первый этап – предоставление Исполнителем </w:t>
      </w:r>
      <w:r w:rsidR="00D15841" w:rsidRPr="003D399F">
        <w:rPr>
          <w:rFonts w:ascii="Times New Roman" w:eastAsia="Calibri" w:hAnsi="Times New Roman" w:cs="Times New Roman"/>
          <w:b/>
          <w:sz w:val="29"/>
          <w:szCs w:val="29"/>
        </w:rPr>
        <w:t>пакета необходимых документов</w:t>
      </w:r>
      <w:r w:rsidR="00E5791A" w:rsidRPr="003D399F">
        <w:rPr>
          <w:rFonts w:ascii="Times New Roman" w:eastAsia="Calibri" w:hAnsi="Times New Roman" w:cs="Times New Roman"/>
          <w:b/>
          <w:sz w:val="29"/>
          <w:szCs w:val="29"/>
        </w:rPr>
        <w:t>.</w:t>
      </w:r>
    </w:p>
    <w:p w:rsidR="007007AA" w:rsidRPr="00DA5E55" w:rsidRDefault="007007AA" w:rsidP="007007AA">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DA5E55">
        <w:rPr>
          <w:rFonts w:ascii="Times New Roman" w:eastAsia="Calibri" w:hAnsi="Times New Roman" w:cs="Times New Roman"/>
          <w:sz w:val="29"/>
          <w:szCs w:val="29"/>
        </w:rPr>
        <w:t>По условия типового контракта Исполнитель обязан:</w:t>
      </w:r>
    </w:p>
    <w:p w:rsidR="007007AA" w:rsidRPr="00EF70D2" w:rsidRDefault="007007AA" w:rsidP="007007AA">
      <w:pPr>
        <w:autoSpaceDE w:val="0"/>
        <w:autoSpaceDN w:val="0"/>
        <w:adjustRightInd w:val="0"/>
        <w:spacing w:after="0" w:line="240" w:lineRule="auto"/>
        <w:ind w:left="-426" w:firstLine="710"/>
        <w:jc w:val="both"/>
        <w:rPr>
          <w:rFonts w:ascii="Times New Roman" w:eastAsia="Calibri" w:hAnsi="Times New Roman" w:cs="Times New Roman"/>
          <w:b/>
          <w:sz w:val="29"/>
          <w:szCs w:val="29"/>
        </w:rPr>
      </w:pPr>
      <w:r>
        <w:rPr>
          <w:rFonts w:ascii="Times New Roman" w:eastAsia="Calibri" w:hAnsi="Times New Roman" w:cs="Times New Roman"/>
          <w:sz w:val="29"/>
          <w:szCs w:val="29"/>
        </w:rPr>
        <w:t xml:space="preserve">1) </w:t>
      </w:r>
      <w:r w:rsidRPr="007007AA">
        <w:rPr>
          <w:rFonts w:ascii="Times New Roman" w:eastAsia="Calibri" w:hAnsi="Times New Roman" w:cs="Times New Roman"/>
          <w:sz w:val="29"/>
          <w:szCs w:val="29"/>
        </w:rPr>
        <w:t xml:space="preserve">предоставить Заказчику в течение 1 (одного) рабочего дня после заключения настоящего контракта список работников, на которых возложено непосредственное выполнение обязанностей по охране объектов, с указанием сведений по каждому работнику, подтверждающих его право замещать указанную должность и исполнять функциональные обязанности в соответствии с Техническим заданием (Описанием объекта закупки) (далее - Список). Количество работников в Списке должно обеспечивать оказание услуг в объеме, установленном Техническим заданием, </w:t>
      </w:r>
      <w:r w:rsidRPr="00EF70D2">
        <w:rPr>
          <w:rFonts w:ascii="Times New Roman" w:eastAsia="Calibri" w:hAnsi="Times New Roman" w:cs="Times New Roman"/>
          <w:b/>
          <w:sz w:val="29"/>
          <w:szCs w:val="29"/>
        </w:rPr>
        <w:t>с учетом требований статьи 91 Трудового кодекса Российской Федерации</w:t>
      </w:r>
      <w:r w:rsidR="00EF70D2" w:rsidRPr="00EF70D2">
        <w:rPr>
          <w:rFonts w:ascii="Times New Roman" w:eastAsia="Calibri" w:hAnsi="Times New Roman" w:cs="Times New Roman"/>
          <w:b/>
          <w:sz w:val="29"/>
          <w:szCs w:val="29"/>
        </w:rPr>
        <w:t xml:space="preserve"> </w:t>
      </w:r>
      <w:r w:rsidR="00EF70D2" w:rsidRPr="0091715B">
        <w:rPr>
          <w:rFonts w:ascii="Times New Roman" w:eastAsia="Calibri" w:hAnsi="Times New Roman" w:cs="Times New Roman"/>
          <w:b/>
          <w:i/>
          <w:sz w:val="29"/>
          <w:szCs w:val="29"/>
        </w:rPr>
        <w:t>(обращаем внимание: один круглосуточный пост охраны в режиме работы сутки через трое должен предусматривать 4 работника ЧОО, 2 круглосуточных поста – 8 работников ЧОО и т.д.).</w:t>
      </w:r>
    </w:p>
    <w:p w:rsidR="007007AA" w:rsidRPr="007007AA" w:rsidRDefault="007007AA" w:rsidP="007007AA">
      <w:pPr>
        <w:autoSpaceDE w:val="0"/>
        <w:autoSpaceDN w:val="0"/>
        <w:adjustRightInd w:val="0"/>
        <w:spacing w:after="0" w:line="240" w:lineRule="auto"/>
        <w:ind w:left="-426" w:firstLine="710"/>
        <w:jc w:val="both"/>
        <w:rPr>
          <w:rFonts w:ascii="Times New Roman" w:eastAsia="Calibri" w:hAnsi="Times New Roman" w:cs="Times New Roman"/>
          <w:sz w:val="29"/>
          <w:szCs w:val="29"/>
        </w:rPr>
      </w:pPr>
      <w:r>
        <w:rPr>
          <w:rFonts w:ascii="Times New Roman" w:eastAsia="Calibri" w:hAnsi="Times New Roman" w:cs="Times New Roman"/>
          <w:sz w:val="29"/>
          <w:szCs w:val="29"/>
        </w:rPr>
        <w:t xml:space="preserve">2) </w:t>
      </w:r>
      <w:r w:rsidRPr="007007AA">
        <w:rPr>
          <w:rFonts w:ascii="Times New Roman" w:eastAsia="Calibri" w:hAnsi="Times New Roman" w:cs="Times New Roman"/>
          <w:sz w:val="29"/>
          <w:szCs w:val="29"/>
        </w:rPr>
        <w:t>по требованию заказчика, в течение 3 (трёх)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w:t>
      </w:r>
      <w:r w:rsidR="0091715B">
        <w:rPr>
          <w:rFonts w:ascii="Times New Roman" w:eastAsia="Calibri" w:hAnsi="Times New Roman" w:cs="Times New Roman"/>
          <w:sz w:val="29"/>
          <w:szCs w:val="29"/>
        </w:rPr>
        <w:t xml:space="preserve"> </w:t>
      </w:r>
      <w:r w:rsidR="0091715B" w:rsidRPr="0091715B">
        <w:rPr>
          <w:rFonts w:ascii="Times New Roman" w:eastAsia="Calibri" w:hAnsi="Times New Roman" w:cs="Times New Roman"/>
          <w:b/>
          <w:i/>
          <w:sz w:val="29"/>
          <w:szCs w:val="29"/>
        </w:rPr>
        <w:t>(обращаем внимание: Заказчику необходимо письменно потребовать предоставление данных документов, в противном случае, в дальнейшем, если Заказчик не потребовал, а ЧОО не предоставило необходим</w:t>
      </w:r>
      <w:r w:rsidR="001060F8">
        <w:rPr>
          <w:rFonts w:ascii="Times New Roman" w:eastAsia="Calibri" w:hAnsi="Times New Roman" w:cs="Times New Roman"/>
          <w:b/>
          <w:i/>
          <w:sz w:val="29"/>
          <w:szCs w:val="29"/>
        </w:rPr>
        <w:t>ые документы, то органами – Прокуратуры при проведении проверки -</w:t>
      </w:r>
      <w:r w:rsidR="0091715B" w:rsidRPr="0091715B">
        <w:rPr>
          <w:rFonts w:ascii="Times New Roman" w:eastAsia="Calibri" w:hAnsi="Times New Roman" w:cs="Times New Roman"/>
          <w:b/>
          <w:i/>
          <w:sz w:val="29"/>
          <w:szCs w:val="29"/>
        </w:rPr>
        <w:t xml:space="preserve"> это будет трактоваться как нарушение со стороны Заказчика с последующим направлением представления).</w:t>
      </w:r>
      <w:r w:rsidR="0091715B">
        <w:rPr>
          <w:rFonts w:ascii="Times New Roman" w:eastAsia="Calibri" w:hAnsi="Times New Roman" w:cs="Times New Roman"/>
          <w:b/>
          <w:sz w:val="29"/>
          <w:szCs w:val="29"/>
        </w:rPr>
        <w:t xml:space="preserve">    </w:t>
      </w:r>
    </w:p>
    <w:p w:rsidR="00400E82" w:rsidRDefault="007007AA" w:rsidP="007007AA">
      <w:pPr>
        <w:autoSpaceDE w:val="0"/>
        <w:autoSpaceDN w:val="0"/>
        <w:adjustRightInd w:val="0"/>
        <w:spacing w:after="0" w:line="240" w:lineRule="auto"/>
        <w:ind w:left="-426" w:firstLine="710"/>
        <w:jc w:val="both"/>
        <w:rPr>
          <w:rFonts w:ascii="Times New Roman" w:eastAsia="Calibri" w:hAnsi="Times New Roman" w:cs="Times New Roman"/>
          <w:sz w:val="29"/>
          <w:szCs w:val="29"/>
        </w:rPr>
      </w:pPr>
      <w:r>
        <w:rPr>
          <w:rFonts w:ascii="Times New Roman" w:eastAsia="Calibri" w:hAnsi="Times New Roman" w:cs="Times New Roman"/>
          <w:sz w:val="29"/>
          <w:szCs w:val="29"/>
        </w:rPr>
        <w:t xml:space="preserve">3) </w:t>
      </w:r>
      <w:r w:rsidRPr="007007AA">
        <w:rPr>
          <w:rFonts w:ascii="Times New Roman" w:eastAsia="Calibri" w:hAnsi="Times New Roman" w:cs="Times New Roman"/>
          <w:sz w:val="29"/>
          <w:szCs w:val="29"/>
        </w:rPr>
        <w:t>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r>
        <w:rPr>
          <w:rFonts w:ascii="Times New Roman" w:eastAsia="Calibri" w:hAnsi="Times New Roman" w:cs="Times New Roman"/>
          <w:sz w:val="29"/>
          <w:szCs w:val="29"/>
        </w:rPr>
        <w:t>.</w:t>
      </w:r>
    </w:p>
    <w:p w:rsidR="007007AA" w:rsidRPr="007007AA" w:rsidRDefault="007007AA" w:rsidP="007007AA">
      <w:pPr>
        <w:autoSpaceDE w:val="0"/>
        <w:autoSpaceDN w:val="0"/>
        <w:adjustRightInd w:val="0"/>
        <w:spacing w:after="0" w:line="240" w:lineRule="auto"/>
        <w:ind w:left="-426" w:firstLine="710"/>
        <w:jc w:val="both"/>
        <w:rPr>
          <w:rFonts w:ascii="Times New Roman" w:eastAsia="Calibri" w:hAnsi="Times New Roman" w:cs="Times New Roman"/>
          <w:sz w:val="29"/>
          <w:szCs w:val="29"/>
        </w:rPr>
      </w:pPr>
      <w:r>
        <w:rPr>
          <w:rFonts w:ascii="Times New Roman" w:eastAsia="Calibri" w:hAnsi="Times New Roman" w:cs="Times New Roman"/>
          <w:sz w:val="29"/>
          <w:szCs w:val="29"/>
        </w:rPr>
        <w:t xml:space="preserve">4) </w:t>
      </w:r>
      <w:r w:rsidRPr="00921458">
        <w:rPr>
          <w:rFonts w:ascii="Times New Roman" w:eastAsia="Calibri" w:hAnsi="Times New Roman" w:cs="Times New Roman"/>
          <w:b/>
          <w:sz w:val="29"/>
          <w:szCs w:val="29"/>
        </w:rPr>
        <w:t>заказчика</w:t>
      </w:r>
      <w:r w:rsidR="001060F8">
        <w:rPr>
          <w:rFonts w:ascii="Times New Roman" w:eastAsia="Calibri" w:hAnsi="Times New Roman" w:cs="Times New Roman"/>
          <w:b/>
          <w:sz w:val="29"/>
          <w:szCs w:val="29"/>
        </w:rPr>
        <w:t>ми образовательных</w:t>
      </w:r>
      <w:r w:rsidRPr="00921458">
        <w:rPr>
          <w:rFonts w:ascii="Times New Roman" w:eastAsia="Calibri" w:hAnsi="Times New Roman" w:cs="Times New Roman"/>
          <w:b/>
          <w:sz w:val="29"/>
          <w:szCs w:val="29"/>
        </w:rPr>
        <w:t xml:space="preserve"> организаций – также рекомендуем потребовать от Исполнителя предоставление</w:t>
      </w:r>
      <w:r w:rsidR="00A85DFD">
        <w:rPr>
          <w:rFonts w:ascii="Times New Roman" w:eastAsia="Calibri" w:hAnsi="Times New Roman" w:cs="Times New Roman"/>
          <w:b/>
          <w:sz w:val="29"/>
          <w:szCs w:val="29"/>
        </w:rPr>
        <w:t xml:space="preserve"> (согласно представленного </w:t>
      </w:r>
      <w:r w:rsidR="00A85DFD">
        <w:rPr>
          <w:rFonts w:ascii="Times New Roman" w:eastAsia="Calibri" w:hAnsi="Times New Roman" w:cs="Times New Roman"/>
          <w:b/>
          <w:sz w:val="29"/>
          <w:szCs w:val="29"/>
        </w:rPr>
        <w:lastRenderedPageBreak/>
        <w:t>списка работников, задействованных в охране объекта)</w:t>
      </w:r>
      <w:r w:rsidRPr="00921458">
        <w:rPr>
          <w:rFonts w:ascii="Times New Roman" w:eastAsia="Calibri" w:hAnsi="Times New Roman" w:cs="Times New Roman"/>
          <w:b/>
          <w:sz w:val="29"/>
          <w:szCs w:val="29"/>
        </w:rPr>
        <w:t xml:space="preserve"> свидетельств (сертификатов), подтверждающих прохождение обучения работников исполнителя по специальности «Работник по охране образовательной организации».</w:t>
      </w:r>
      <w:r w:rsidRPr="0091715B">
        <w:rPr>
          <w:rFonts w:ascii="Times New Roman" w:eastAsia="Calibri" w:hAnsi="Times New Roman" w:cs="Times New Roman"/>
          <w:b/>
          <w:i/>
          <w:sz w:val="29"/>
          <w:szCs w:val="29"/>
        </w:rPr>
        <w:t xml:space="preserve"> </w:t>
      </w:r>
      <w:r w:rsidRPr="007007AA">
        <w:rPr>
          <w:rFonts w:ascii="Times New Roman" w:eastAsia="Calibri" w:hAnsi="Times New Roman" w:cs="Times New Roman"/>
          <w:sz w:val="29"/>
          <w:szCs w:val="29"/>
        </w:rPr>
        <w:t xml:space="preserve">Требования установлены приказом Минтруда от 11.12.2015 № 1010н «Об утверждении профессионального стандарта «Работник по обеспечению охраны образовательных организаций», пункт 4.3 ГОСТ Р 58485-2019 «Оказание охранных услуг на объектах дошкольных, общеобразовательных и профессиональных образовательных организаций», Приказ Министерства просвещения РФ от 14 июля 2023 г. № 534 «Об утверждении Перечня профессий рабочих, должностей служащих, по которым осуществляется профессиональное обучение». </w:t>
      </w:r>
    </w:p>
    <w:p w:rsidR="007007AA" w:rsidRDefault="00F62C99" w:rsidP="007007AA">
      <w:pPr>
        <w:autoSpaceDE w:val="0"/>
        <w:autoSpaceDN w:val="0"/>
        <w:adjustRightInd w:val="0"/>
        <w:spacing w:after="0" w:line="240" w:lineRule="auto"/>
        <w:ind w:left="-426" w:firstLine="710"/>
        <w:jc w:val="both"/>
        <w:rPr>
          <w:rFonts w:ascii="Times New Roman" w:eastAsia="Calibri" w:hAnsi="Times New Roman" w:cs="Times New Roman"/>
          <w:sz w:val="29"/>
          <w:szCs w:val="29"/>
        </w:rPr>
      </w:pPr>
      <w:r>
        <w:rPr>
          <w:rFonts w:ascii="Times New Roman" w:eastAsia="Calibri" w:hAnsi="Times New Roman" w:cs="Times New Roman"/>
          <w:sz w:val="29"/>
          <w:szCs w:val="29"/>
        </w:rPr>
        <w:t>Данное требование</w:t>
      </w:r>
      <w:r w:rsidR="007007AA" w:rsidRPr="007007AA">
        <w:rPr>
          <w:rFonts w:ascii="Times New Roman" w:eastAsia="Calibri" w:hAnsi="Times New Roman" w:cs="Times New Roman"/>
          <w:sz w:val="29"/>
          <w:szCs w:val="29"/>
        </w:rPr>
        <w:t xml:space="preserve"> регламентировано пунктами 4.1., 4.2 типового Технического задания, утвержденным Распоряжением Департамента государственного заказа Томско</w:t>
      </w:r>
      <w:r w:rsidR="005A0802">
        <w:rPr>
          <w:rFonts w:ascii="Times New Roman" w:eastAsia="Calibri" w:hAnsi="Times New Roman" w:cs="Times New Roman"/>
          <w:sz w:val="29"/>
          <w:szCs w:val="29"/>
        </w:rPr>
        <w:t xml:space="preserve">й области от 04.10.2023 № 177-р (далее – типовое техническое задание). </w:t>
      </w:r>
    </w:p>
    <w:p w:rsidR="005A0802" w:rsidRPr="005A0802" w:rsidRDefault="005A0802" w:rsidP="00F62C99">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5A0802">
        <w:rPr>
          <w:rFonts w:ascii="Times New Roman" w:eastAsia="Calibri" w:hAnsi="Times New Roman" w:cs="Times New Roman"/>
          <w:sz w:val="29"/>
          <w:szCs w:val="29"/>
        </w:rPr>
        <w:t xml:space="preserve">5) </w:t>
      </w:r>
      <w:r w:rsidRPr="00921458">
        <w:rPr>
          <w:rFonts w:ascii="Times New Roman" w:eastAsia="Calibri" w:hAnsi="Times New Roman" w:cs="Times New Roman"/>
          <w:b/>
          <w:sz w:val="29"/>
          <w:szCs w:val="29"/>
        </w:rPr>
        <w:t xml:space="preserve">заказчик охранных услуг вправе потребовать от Исполнителя копию Уведомления о начале оказания услуг подразделения Управления </w:t>
      </w:r>
      <w:proofErr w:type="spellStart"/>
      <w:r w:rsidRPr="00921458">
        <w:rPr>
          <w:rFonts w:ascii="Times New Roman" w:eastAsia="Calibri" w:hAnsi="Times New Roman" w:cs="Times New Roman"/>
          <w:b/>
          <w:sz w:val="29"/>
          <w:szCs w:val="29"/>
        </w:rPr>
        <w:t>Росгвардии</w:t>
      </w:r>
      <w:proofErr w:type="spellEnd"/>
      <w:r w:rsidRPr="00921458">
        <w:rPr>
          <w:rFonts w:ascii="Times New Roman" w:eastAsia="Calibri" w:hAnsi="Times New Roman" w:cs="Times New Roman"/>
          <w:b/>
          <w:sz w:val="29"/>
          <w:szCs w:val="29"/>
        </w:rPr>
        <w:t xml:space="preserve"> по Томской области, либо запросить данную информацию у лицензирующего орган</w:t>
      </w:r>
      <w:r w:rsidR="00B22D57" w:rsidRPr="00921458">
        <w:rPr>
          <w:rFonts w:ascii="Times New Roman" w:eastAsia="Calibri" w:hAnsi="Times New Roman" w:cs="Times New Roman"/>
          <w:b/>
          <w:sz w:val="29"/>
          <w:szCs w:val="29"/>
        </w:rPr>
        <w:t>а в случаях:</w:t>
      </w:r>
      <w:r w:rsidRPr="00921458">
        <w:rPr>
          <w:rFonts w:ascii="Times New Roman" w:eastAsia="Calibri" w:hAnsi="Times New Roman" w:cs="Times New Roman"/>
          <w:b/>
          <w:sz w:val="29"/>
          <w:szCs w:val="29"/>
        </w:rPr>
        <w:t xml:space="preserve"> не предоставления Исполнителем</w:t>
      </w:r>
      <w:r w:rsidR="00B22D57" w:rsidRPr="00921458">
        <w:rPr>
          <w:rFonts w:ascii="Times New Roman" w:eastAsia="Calibri" w:hAnsi="Times New Roman" w:cs="Times New Roman"/>
          <w:b/>
          <w:sz w:val="29"/>
          <w:szCs w:val="29"/>
        </w:rPr>
        <w:t xml:space="preserve"> копии данного документа</w:t>
      </w:r>
      <w:r w:rsidRPr="00921458">
        <w:rPr>
          <w:rFonts w:ascii="Times New Roman" w:eastAsia="Calibri" w:hAnsi="Times New Roman" w:cs="Times New Roman"/>
          <w:b/>
          <w:sz w:val="29"/>
          <w:szCs w:val="29"/>
        </w:rPr>
        <w:t>, либо</w:t>
      </w:r>
      <w:r w:rsidR="00B22D57" w:rsidRPr="00921458">
        <w:rPr>
          <w:rFonts w:ascii="Times New Roman" w:eastAsia="Calibri" w:hAnsi="Times New Roman" w:cs="Times New Roman"/>
          <w:b/>
          <w:sz w:val="29"/>
          <w:szCs w:val="29"/>
        </w:rPr>
        <w:t xml:space="preserve"> заказчик сомневается в подлинности</w:t>
      </w:r>
      <w:r w:rsidR="00921458" w:rsidRPr="00921458">
        <w:rPr>
          <w:rFonts w:ascii="Times New Roman" w:eastAsia="Calibri" w:hAnsi="Times New Roman" w:cs="Times New Roman"/>
          <w:b/>
          <w:sz w:val="29"/>
          <w:szCs w:val="29"/>
        </w:rPr>
        <w:t xml:space="preserve"> предоставленного Исполнителем У</w:t>
      </w:r>
      <w:r w:rsidR="00B22D57" w:rsidRPr="00921458">
        <w:rPr>
          <w:rFonts w:ascii="Times New Roman" w:eastAsia="Calibri" w:hAnsi="Times New Roman" w:cs="Times New Roman"/>
          <w:b/>
          <w:sz w:val="29"/>
          <w:szCs w:val="29"/>
        </w:rPr>
        <w:t>ведомления</w:t>
      </w:r>
      <w:r w:rsidR="00B22D57">
        <w:rPr>
          <w:rFonts w:ascii="Times New Roman" w:eastAsia="Calibri" w:hAnsi="Times New Roman" w:cs="Times New Roman"/>
          <w:sz w:val="29"/>
          <w:szCs w:val="29"/>
        </w:rPr>
        <w:t xml:space="preserve"> (как правило ЧОО – недобросовестный поставщик охранных услуг предоставляет «фиктивное» уведомление в виде письма на имя руководителя лицензирующего органа)</w:t>
      </w:r>
      <w:r>
        <w:rPr>
          <w:rFonts w:ascii="Times New Roman" w:eastAsia="Calibri" w:hAnsi="Times New Roman" w:cs="Times New Roman"/>
          <w:sz w:val="29"/>
          <w:szCs w:val="29"/>
        </w:rPr>
        <w:t xml:space="preserve">.    </w:t>
      </w:r>
      <w:r w:rsidRPr="005A0802">
        <w:rPr>
          <w:rFonts w:ascii="Times New Roman" w:eastAsia="Calibri" w:hAnsi="Times New Roman" w:cs="Times New Roman"/>
          <w:sz w:val="29"/>
          <w:szCs w:val="29"/>
        </w:rPr>
        <w:t xml:space="preserve">  </w:t>
      </w:r>
    </w:p>
    <w:p w:rsidR="00B415CD" w:rsidRDefault="005A0802" w:rsidP="00F62C99">
      <w:pPr>
        <w:autoSpaceDE w:val="0"/>
        <w:autoSpaceDN w:val="0"/>
        <w:adjustRightInd w:val="0"/>
        <w:spacing w:after="0" w:line="240" w:lineRule="auto"/>
        <w:ind w:left="-426" w:firstLine="710"/>
        <w:jc w:val="both"/>
        <w:rPr>
          <w:rFonts w:ascii="Times New Roman" w:eastAsia="Calibri" w:hAnsi="Times New Roman" w:cs="Times New Roman"/>
          <w:sz w:val="29"/>
          <w:szCs w:val="29"/>
        </w:rPr>
      </w:pPr>
      <w:r>
        <w:rPr>
          <w:rFonts w:ascii="Times New Roman" w:eastAsia="Calibri" w:hAnsi="Times New Roman" w:cs="Times New Roman"/>
          <w:sz w:val="29"/>
          <w:szCs w:val="29"/>
        </w:rPr>
        <w:t>В</w:t>
      </w:r>
      <w:r w:rsidR="00F62C99" w:rsidRPr="005A0802">
        <w:rPr>
          <w:rFonts w:ascii="Times New Roman" w:eastAsia="Calibri" w:hAnsi="Times New Roman" w:cs="Times New Roman"/>
          <w:sz w:val="29"/>
          <w:szCs w:val="29"/>
        </w:rPr>
        <w:t xml:space="preserve"> соответствии с п. 2 статьи 11 Закона «О частной детективной и охранной деятельности в Российской Федерации» от 11 марта 1992 г. № 2487-I, п. 2 «Правил уведомления частной охранной организации территориального органа Федеральной службы войск национальной гвардии Российской Федерации о начале и об окончании оказания охранных услуг, изменении состава учредителей (участников)», утвержденными Постановлением Правительства </w:t>
      </w:r>
      <w:r w:rsidR="00DA5E55">
        <w:rPr>
          <w:rFonts w:ascii="Times New Roman" w:eastAsia="Calibri" w:hAnsi="Times New Roman" w:cs="Times New Roman"/>
          <w:sz w:val="29"/>
          <w:szCs w:val="29"/>
        </w:rPr>
        <w:t>РФ от 23.06.2011 г. № 498, - охранная организация обязана</w:t>
      </w:r>
      <w:r w:rsidR="00F62C99" w:rsidRPr="005A0802">
        <w:rPr>
          <w:rFonts w:ascii="Times New Roman" w:eastAsia="Calibri" w:hAnsi="Times New Roman" w:cs="Times New Roman"/>
          <w:sz w:val="29"/>
          <w:szCs w:val="29"/>
        </w:rPr>
        <w:t xml:space="preserve"> уведомить</w:t>
      </w:r>
      <w:r w:rsidR="00B415CD">
        <w:rPr>
          <w:rFonts w:ascii="Times New Roman" w:eastAsia="Calibri" w:hAnsi="Times New Roman" w:cs="Times New Roman"/>
          <w:sz w:val="29"/>
          <w:szCs w:val="29"/>
        </w:rPr>
        <w:t>:</w:t>
      </w:r>
    </w:p>
    <w:p w:rsidR="00B415CD" w:rsidRDefault="00F62C99" w:rsidP="00F62C99">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5A0802">
        <w:rPr>
          <w:rFonts w:ascii="Times New Roman" w:eastAsia="Calibri" w:hAnsi="Times New Roman" w:cs="Times New Roman"/>
          <w:sz w:val="29"/>
          <w:szCs w:val="29"/>
        </w:rPr>
        <w:t xml:space="preserve"> </w:t>
      </w:r>
      <w:r w:rsidR="00B415CD">
        <w:rPr>
          <w:rFonts w:ascii="Times New Roman" w:eastAsia="Calibri" w:hAnsi="Times New Roman" w:cs="Times New Roman"/>
          <w:sz w:val="29"/>
          <w:szCs w:val="29"/>
        </w:rPr>
        <w:t xml:space="preserve">- </w:t>
      </w:r>
      <w:r w:rsidRPr="005A0802">
        <w:rPr>
          <w:rFonts w:ascii="Times New Roman" w:eastAsia="Calibri" w:hAnsi="Times New Roman" w:cs="Times New Roman"/>
          <w:sz w:val="29"/>
          <w:szCs w:val="29"/>
        </w:rPr>
        <w:t xml:space="preserve">уполномоченный орган </w:t>
      </w:r>
      <w:proofErr w:type="spellStart"/>
      <w:r w:rsidRPr="005A0802">
        <w:rPr>
          <w:rFonts w:ascii="Times New Roman" w:eastAsia="Calibri" w:hAnsi="Times New Roman" w:cs="Times New Roman"/>
          <w:sz w:val="29"/>
          <w:szCs w:val="29"/>
        </w:rPr>
        <w:t>Росгвардии</w:t>
      </w:r>
      <w:proofErr w:type="spellEnd"/>
      <w:r w:rsidRPr="005A0802">
        <w:rPr>
          <w:rFonts w:ascii="Times New Roman" w:eastAsia="Calibri" w:hAnsi="Times New Roman" w:cs="Times New Roman"/>
          <w:sz w:val="29"/>
          <w:szCs w:val="29"/>
        </w:rPr>
        <w:t xml:space="preserve"> по месту расположения объекта охраны не менее чем за 12 часов до</w:t>
      </w:r>
      <w:r w:rsidR="00B415CD">
        <w:rPr>
          <w:rFonts w:ascii="Times New Roman" w:eastAsia="Calibri" w:hAnsi="Times New Roman" w:cs="Times New Roman"/>
          <w:sz w:val="29"/>
          <w:szCs w:val="29"/>
        </w:rPr>
        <w:t xml:space="preserve"> начала оказания охранных услуг;</w:t>
      </w:r>
    </w:p>
    <w:p w:rsidR="00B415CD" w:rsidRDefault="00B415CD" w:rsidP="00B415CD">
      <w:pPr>
        <w:autoSpaceDE w:val="0"/>
        <w:autoSpaceDN w:val="0"/>
        <w:adjustRightInd w:val="0"/>
        <w:spacing w:after="0" w:line="240" w:lineRule="auto"/>
        <w:ind w:left="-426" w:firstLine="710"/>
        <w:jc w:val="both"/>
        <w:rPr>
          <w:rFonts w:ascii="Times New Roman" w:eastAsia="Calibri" w:hAnsi="Times New Roman" w:cs="Times New Roman"/>
          <w:sz w:val="29"/>
          <w:szCs w:val="29"/>
        </w:rPr>
      </w:pPr>
      <w:r>
        <w:rPr>
          <w:rFonts w:ascii="Times New Roman" w:eastAsia="Calibri" w:hAnsi="Times New Roman" w:cs="Times New Roman"/>
          <w:sz w:val="29"/>
          <w:szCs w:val="29"/>
        </w:rPr>
        <w:t xml:space="preserve">- </w:t>
      </w:r>
      <w:r w:rsidR="00F62C99" w:rsidRPr="005A0802">
        <w:rPr>
          <w:rFonts w:ascii="Times New Roman" w:eastAsia="Calibri" w:hAnsi="Times New Roman" w:cs="Times New Roman"/>
          <w:sz w:val="29"/>
          <w:szCs w:val="29"/>
        </w:rPr>
        <w:t xml:space="preserve"> </w:t>
      </w:r>
      <w:r w:rsidRPr="00B415CD">
        <w:rPr>
          <w:rFonts w:ascii="Times New Roman" w:eastAsia="Calibri" w:hAnsi="Times New Roman" w:cs="Times New Roman"/>
          <w:sz w:val="29"/>
          <w:szCs w:val="29"/>
        </w:rPr>
        <w:t xml:space="preserve">уполномоченный орган </w:t>
      </w:r>
      <w:proofErr w:type="spellStart"/>
      <w:r w:rsidRPr="00B415CD">
        <w:rPr>
          <w:rFonts w:ascii="Times New Roman" w:eastAsia="Calibri" w:hAnsi="Times New Roman" w:cs="Times New Roman"/>
          <w:sz w:val="29"/>
          <w:szCs w:val="29"/>
        </w:rPr>
        <w:t>Росгвардии</w:t>
      </w:r>
      <w:proofErr w:type="spellEnd"/>
      <w:r w:rsidRPr="00B415CD">
        <w:rPr>
          <w:rFonts w:ascii="Times New Roman" w:eastAsia="Calibri" w:hAnsi="Times New Roman" w:cs="Times New Roman"/>
          <w:sz w:val="29"/>
          <w:szCs w:val="29"/>
        </w:rPr>
        <w:t xml:space="preserve"> по месту</w:t>
      </w:r>
      <w:r>
        <w:rPr>
          <w:rFonts w:ascii="Times New Roman" w:eastAsia="Calibri" w:hAnsi="Times New Roman" w:cs="Times New Roman"/>
          <w:sz w:val="29"/>
          <w:szCs w:val="29"/>
        </w:rPr>
        <w:t xml:space="preserve"> регистрации (нахождения учетного Дела ЧОО). </w:t>
      </w:r>
    </w:p>
    <w:p w:rsidR="00F62C99" w:rsidRPr="00742387" w:rsidRDefault="00B415CD" w:rsidP="00B415CD">
      <w:pPr>
        <w:autoSpaceDE w:val="0"/>
        <w:autoSpaceDN w:val="0"/>
        <w:adjustRightInd w:val="0"/>
        <w:spacing w:after="0" w:line="240" w:lineRule="auto"/>
        <w:ind w:left="-426" w:firstLine="710"/>
        <w:jc w:val="both"/>
        <w:rPr>
          <w:rFonts w:ascii="Times New Roman" w:eastAsia="Calibri" w:hAnsi="Times New Roman" w:cs="Times New Roman"/>
          <w:b/>
          <w:sz w:val="29"/>
          <w:szCs w:val="29"/>
        </w:rPr>
      </w:pPr>
      <w:r>
        <w:rPr>
          <w:rFonts w:ascii="Times New Roman" w:eastAsia="Calibri" w:hAnsi="Times New Roman" w:cs="Times New Roman"/>
          <w:sz w:val="29"/>
          <w:szCs w:val="29"/>
        </w:rPr>
        <w:t xml:space="preserve">То есть, если ЧОО – зарегистрирован в другом субъекте РФ, то при оказании охранных услуг на объектах заказчика в Томской области – </w:t>
      </w:r>
      <w:r w:rsidRPr="00742387">
        <w:rPr>
          <w:rFonts w:ascii="Times New Roman" w:eastAsia="Calibri" w:hAnsi="Times New Roman" w:cs="Times New Roman"/>
          <w:b/>
          <w:sz w:val="29"/>
          <w:szCs w:val="29"/>
        </w:rPr>
        <w:t xml:space="preserve">должно быть 2 (два) Уведомления о начале оказания услуг. </w:t>
      </w:r>
    </w:p>
    <w:p w:rsidR="00F62C99" w:rsidRPr="005A0802" w:rsidRDefault="00F62C99" w:rsidP="00F62C99">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5A0802">
        <w:rPr>
          <w:rFonts w:ascii="Times New Roman" w:eastAsia="Calibri" w:hAnsi="Times New Roman" w:cs="Times New Roman"/>
          <w:sz w:val="29"/>
          <w:szCs w:val="29"/>
        </w:rPr>
        <w:t>Данное требование законодательства также закреплено в типовом техническом задании</w:t>
      </w:r>
      <w:r w:rsidR="0037502B">
        <w:rPr>
          <w:rFonts w:ascii="Times New Roman" w:eastAsia="Calibri" w:hAnsi="Times New Roman" w:cs="Times New Roman"/>
          <w:sz w:val="29"/>
          <w:szCs w:val="29"/>
        </w:rPr>
        <w:t xml:space="preserve"> – пункт 4.2.</w:t>
      </w:r>
      <w:r w:rsidRPr="005A0802">
        <w:rPr>
          <w:rFonts w:ascii="Times New Roman" w:eastAsia="Calibri" w:hAnsi="Times New Roman" w:cs="Times New Roman"/>
          <w:sz w:val="29"/>
          <w:szCs w:val="29"/>
        </w:rPr>
        <w:t>, вместе с тем, многие заказчики просто игнорируют указанные нормы права, считая, что это не входит в их компетенцию.</w:t>
      </w:r>
    </w:p>
    <w:p w:rsidR="005A0802" w:rsidRPr="00921458" w:rsidRDefault="005A0802" w:rsidP="00F62C99">
      <w:pPr>
        <w:autoSpaceDE w:val="0"/>
        <w:autoSpaceDN w:val="0"/>
        <w:adjustRightInd w:val="0"/>
        <w:spacing w:after="0" w:line="240" w:lineRule="auto"/>
        <w:ind w:left="-426" w:firstLine="710"/>
        <w:jc w:val="both"/>
        <w:rPr>
          <w:rFonts w:ascii="Times New Roman" w:eastAsia="Calibri" w:hAnsi="Times New Roman" w:cs="Times New Roman"/>
          <w:b/>
          <w:i/>
          <w:sz w:val="29"/>
          <w:szCs w:val="29"/>
        </w:rPr>
      </w:pPr>
      <w:r w:rsidRPr="00921458">
        <w:rPr>
          <w:rFonts w:ascii="Times New Roman" w:eastAsia="Calibri" w:hAnsi="Times New Roman" w:cs="Times New Roman"/>
          <w:b/>
          <w:i/>
          <w:sz w:val="29"/>
          <w:szCs w:val="29"/>
        </w:rPr>
        <w:t>К</w:t>
      </w:r>
      <w:r w:rsidR="00F62C99" w:rsidRPr="00921458">
        <w:rPr>
          <w:rFonts w:ascii="Times New Roman" w:eastAsia="Calibri" w:hAnsi="Times New Roman" w:cs="Times New Roman"/>
          <w:b/>
          <w:i/>
          <w:sz w:val="29"/>
          <w:szCs w:val="29"/>
        </w:rPr>
        <w:t xml:space="preserve">ак показывает практика общественного контроля, ЧОО – недобросовестные поставщики охранных услуг не уведомляют подразделение Управления </w:t>
      </w:r>
      <w:proofErr w:type="spellStart"/>
      <w:r w:rsidR="00F62C99" w:rsidRPr="00921458">
        <w:rPr>
          <w:rFonts w:ascii="Times New Roman" w:eastAsia="Calibri" w:hAnsi="Times New Roman" w:cs="Times New Roman"/>
          <w:b/>
          <w:i/>
          <w:sz w:val="29"/>
          <w:szCs w:val="29"/>
        </w:rPr>
        <w:t>Росгвардии</w:t>
      </w:r>
      <w:proofErr w:type="spellEnd"/>
      <w:r w:rsidR="00F62C99" w:rsidRPr="00921458">
        <w:rPr>
          <w:rFonts w:ascii="Times New Roman" w:eastAsia="Calibri" w:hAnsi="Times New Roman" w:cs="Times New Roman"/>
          <w:b/>
          <w:i/>
          <w:sz w:val="29"/>
          <w:szCs w:val="29"/>
        </w:rPr>
        <w:t xml:space="preserve"> по Томской области о начале оказания услуг,</w:t>
      </w:r>
      <w:r w:rsidR="00B415CD" w:rsidRPr="00921458">
        <w:rPr>
          <w:rFonts w:ascii="Times New Roman" w:eastAsia="Calibri" w:hAnsi="Times New Roman" w:cs="Times New Roman"/>
          <w:b/>
          <w:i/>
          <w:sz w:val="29"/>
          <w:szCs w:val="29"/>
        </w:rPr>
        <w:t xml:space="preserve"> и </w:t>
      </w:r>
      <w:r w:rsidR="00B415CD" w:rsidRPr="00921458">
        <w:rPr>
          <w:rFonts w:ascii="Times New Roman" w:eastAsia="Calibri" w:hAnsi="Times New Roman" w:cs="Times New Roman"/>
          <w:b/>
          <w:i/>
          <w:sz w:val="29"/>
          <w:szCs w:val="29"/>
        </w:rPr>
        <w:lastRenderedPageBreak/>
        <w:t>лицензирующий (</w:t>
      </w:r>
      <w:r w:rsidR="00F62C99" w:rsidRPr="00921458">
        <w:rPr>
          <w:rFonts w:ascii="Times New Roman" w:eastAsia="Calibri" w:hAnsi="Times New Roman" w:cs="Times New Roman"/>
          <w:b/>
          <w:i/>
          <w:sz w:val="29"/>
          <w:szCs w:val="29"/>
        </w:rPr>
        <w:t>контрольно-надзорный</w:t>
      </w:r>
      <w:r w:rsidR="00B415CD" w:rsidRPr="00921458">
        <w:rPr>
          <w:rFonts w:ascii="Times New Roman" w:eastAsia="Calibri" w:hAnsi="Times New Roman" w:cs="Times New Roman"/>
          <w:b/>
          <w:i/>
          <w:sz w:val="29"/>
          <w:szCs w:val="29"/>
        </w:rPr>
        <w:t>)</w:t>
      </w:r>
      <w:r w:rsidR="00F62C99" w:rsidRPr="00921458">
        <w:rPr>
          <w:rFonts w:ascii="Times New Roman" w:eastAsia="Calibri" w:hAnsi="Times New Roman" w:cs="Times New Roman"/>
          <w:b/>
          <w:i/>
          <w:sz w:val="29"/>
          <w:szCs w:val="29"/>
        </w:rPr>
        <w:t xml:space="preserve"> орган за частной охранной деят</w:t>
      </w:r>
      <w:r w:rsidR="00921458" w:rsidRPr="00921458">
        <w:rPr>
          <w:rFonts w:ascii="Times New Roman" w:eastAsia="Calibri" w:hAnsi="Times New Roman" w:cs="Times New Roman"/>
          <w:b/>
          <w:i/>
          <w:sz w:val="29"/>
          <w:szCs w:val="29"/>
        </w:rPr>
        <w:t>ельностью не знает, что объект З</w:t>
      </w:r>
      <w:r w:rsidR="00F62C99" w:rsidRPr="00921458">
        <w:rPr>
          <w:rFonts w:ascii="Times New Roman" w:eastAsia="Calibri" w:hAnsi="Times New Roman" w:cs="Times New Roman"/>
          <w:b/>
          <w:i/>
          <w:sz w:val="29"/>
          <w:szCs w:val="29"/>
        </w:rPr>
        <w:t>аказчика в соответствии с действующим контрактом «охраняется» недобросовестным поставщиком охранных услуг, и что на данном объекте происходит.</w:t>
      </w:r>
      <w:r w:rsidR="00B22D57" w:rsidRPr="00921458">
        <w:rPr>
          <w:rFonts w:ascii="Times New Roman" w:eastAsia="Calibri" w:hAnsi="Times New Roman" w:cs="Times New Roman"/>
          <w:b/>
          <w:i/>
          <w:sz w:val="29"/>
          <w:szCs w:val="29"/>
        </w:rPr>
        <w:t xml:space="preserve"> </w:t>
      </w:r>
    </w:p>
    <w:p w:rsidR="00DA5E55" w:rsidRDefault="00F62C99" w:rsidP="00B415CD">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F62C99">
        <w:rPr>
          <w:rFonts w:ascii="Times New Roman" w:eastAsia="Calibri" w:hAnsi="Times New Roman" w:cs="Times New Roman"/>
          <w:sz w:val="29"/>
          <w:szCs w:val="29"/>
        </w:rPr>
        <w:t xml:space="preserve">  </w:t>
      </w:r>
    </w:p>
    <w:p w:rsidR="0035311E" w:rsidRPr="003D399F" w:rsidRDefault="00DA5E55" w:rsidP="00E104C0">
      <w:pPr>
        <w:autoSpaceDE w:val="0"/>
        <w:autoSpaceDN w:val="0"/>
        <w:adjustRightInd w:val="0"/>
        <w:spacing w:after="0" w:line="240" w:lineRule="auto"/>
        <w:ind w:left="-426"/>
        <w:jc w:val="both"/>
        <w:rPr>
          <w:rFonts w:ascii="Times New Roman" w:eastAsia="Calibri" w:hAnsi="Times New Roman" w:cs="Times New Roman"/>
          <w:b/>
          <w:sz w:val="29"/>
          <w:szCs w:val="29"/>
        </w:rPr>
      </w:pPr>
      <w:r w:rsidRPr="003D399F">
        <w:rPr>
          <w:rFonts w:ascii="Times New Roman" w:eastAsia="Calibri" w:hAnsi="Times New Roman" w:cs="Times New Roman"/>
          <w:b/>
          <w:sz w:val="29"/>
          <w:szCs w:val="29"/>
        </w:rPr>
        <w:t>Второй этап – принятие</w:t>
      </w:r>
      <w:r w:rsidR="00372CEF" w:rsidRPr="003D399F">
        <w:rPr>
          <w:rFonts w:ascii="Times New Roman" w:eastAsia="Calibri" w:hAnsi="Times New Roman" w:cs="Times New Roman"/>
          <w:b/>
          <w:sz w:val="29"/>
          <w:szCs w:val="29"/>
        </w:rPr>
        <w:t xml:space="preserve"> объекта Заказчика под охрану</w:t>
      </w:r>
      <w:r w:rsidR="00194AC5" w:rsidRPr="003D399F">
        <w:rPr>
          <w:rFonts w:ascii="Times New Roman" w:eastAsia="Calibri" w:hAnsi="Times New Roman" w:cs="Times New Roman"/>
          <w:b/>
          <w:sz w:val="29"/>
          <w:szCs w:val="29"/>
        </w:rPr>
        <w:t xml:space="preserve"> Исполнителем</w:t>
      </w:r>
      <w:r w:rsidR="00E5791A" w:rsidRPr="003D399F">
        <w:rPr>
          <w:rFonts w:ascii="Times New Roman" w:eastAsia="Calibri" w:hAnsi="Times New Roman" w:cs="Times New Roman"/>
          <w:b/>
          <w:sz w:val="29"/>
          <w:szCs w:val="29"/>
        </w:rPr>
        <w:t>.</w:t>
      </w:r>
    </w:p>
    <w:p w:rsidR="007B7D0D" w:rsidRPr="007B7D0D" w:rsidRDefault="007B7D0D" w:rsidP="007B7D0D">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7B7D0D">
        <w:rPr>
          <w:rFonts w:ascii="Times New Roman" w:eastAsia="Calibri" w:hAnsi="Times New Roman" w:cs="Times New Roman"/>
          <w:sz w:val="29"/>
          <w:szCs w:val="29"/>
        </w:rPr>
        <w:t xml:space="preserve">Передача объектов под охрану возможна только после подписания контракта, в противном случае – при возникновении каких-либо событий и происшествий негативного характера (кража имущества, гибель людей и т.д.) заказчик несет персональную ответственность (вплоть до уголовной) в соответствии с действующим законодательством. </w:t>
      </w:r>
    </w:p>
    <w:p w:rsidR="00B415CD" w:rsidRDefault="007B7D0D" w:rsidP="007B7D0D">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7B7D0D">
        <w:rPr>
          <w:rFonts w:ascii="Times New Roman" w:eastAsia="Calibri" w:hAnsi="Times New Roman" w:cs="Times New Roman"/>
          <w:sz w:val="29"/>
          <w:szCs w:val="29"/>
        </w:rPr>
        <w:t>При передаче объектов под охрану в соответствии с Приложением № 3 к типовому контракту составляется Акт принятия объекта (</w:t>
      </w:r>
      <w:proofErr w:type="spellStart"/>
      <w:r w:rsidRPr="007B7D0D">
        <w:rPr>
          <w:rFonts w:ascii="Times New Roman" w:eastAsia="Calibri" w:hAnsi="Times New Roman" w:cs="Times New Roman"/>
          <w:sz w:val="29"/>
          <w:szCs w:val="29"/>
        </w:rPr>
        <w:t>ов</w:t>
      </w:r>
      <w:proofErr w:type="spellEnd"/>
      <w:r w:rsidRPr="007B7D0D">
        <w:rPr>
          <w:rFonts w:ascii="Times New Roman" w:eastAsia="Calibri" w:hAnsi="Times New Roman" w:cs="Times New Roman"/>
          <w:sz w:val="29"/>
          <w:szCs w:val="29"/>
        </w:rPr>
        <w:t>) под охрану.</w:t>
      </w:r>
    </w:p>
    <w:p w:rsidR="006C2AD3" w:rsidRPr="006C2AD3" w:rsidRDefault="006C2AD3" w:rsidP="006C2AD3">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6C2AD3">
        <w:rPr>
          <w:rFonts w:ascii="Times New Roman" w:eastAsia="Calibri" w:hAnsi="Times New Roman" w:cs="Times New Roman"/>
          <w:sz w:val="29"/>
          <w:szCs w:val="29"/>
        </w:rPr>
        <w:t>При подписании Акта принятия объекта под охрану представителем ЧОО по доверенности, к акту должна быть приложена заверенная копия доверенности.</w:t>
      </w:r>
    </w:p>
    <w:p w:rsidR="006C2AD3" w:rsidRPr="006C2AD3" w:rsidRDefault="006C2AD3" w:rsidP="006C2AD3">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6C2AD3">
        <w:rPr>
          <w:rFonts w:ascii="Times New Roman" w:eastAsia="Calibri" w:hAnsi="Times New Roman" w:cs="Times New Roman"/>
          <w:sz w:val="29"/>
          <w:szCs w:val="29"/>
        </w:rPr>
        <w:t xml:space="preserve">Результаты общественного контроля за соблюдением требований законодательства (в части исполнения государственных и муниципальных контрактов) на территории Томской области показали, что зачастую, объекты передаются под охрану «людям с улицы», не имеющим правового статуса охранника и не работающим в ЧОО, с которой заказчиком заключен контракт. </w:t>
      </w:r>
    </w:p>
    <w:p w:rsidR="006C2AD3" w:rsidRPr="006C2AD3" w:rsidRDefault="006C2AD3" w:rsidP="006C2AD3">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6C2AD3">
        <w:rPr>
          <w:rFonts w:ascii="Times New Roman" w:eastAsia="Calibri" w:hAnsi="Times New Roman" w:cs="Times New Roman"/>
          <w:sz w:val="29"/>
          <w:szCs w:val="29"/>
        </w:rPr>
        <w:t xml:space="preserve">Как правило, обычно у прибывших на пост работников исполнителя отсутствует личная карточка охранника - документ, подтверждающий факт трудоустройства частного охранника в ЧОО по трудовому договору. </w:t>
      </w:r>
    </w:p>
    <w:p w:rsidR="006C2AD3" w:rsidRPr="006C2AD3" w:rsidRDefault="006C2AD3" w:rsidP="006C2AD3">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6C2AD3">
        <w:rPr>
          <w:rFonts w:ascii="Times New Roman" w:eastAsia="Calibri" w:hAnsi="Times New Roman" w:cs="Times New Roman"/>
          <w:sz w:val="29"/>
          <w:szCs w:val="29"/>
        </w:rPr>
        <w:t xml:space="preserve">По мимо этого, нередко на пост охраны, прибывает один охранник, без представителя ЧОО-исполнителя, причем без доверенности.   </w:t>
      </w:r>
    </w:p>
    <w:p w:rsidR="006C2AD3" w:rsidRPr="006C2AD3" w:rsidRDefault="006C2AD3" w:rsidP="006C2AD3">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6C2AD3">
        <w:rPr>
          <w:rFonts w:ascii="Times New Roman" w:eastAsia="Calibri" w:hAnsi="Times New Roman" w:cs="Times New Roman"/>
          <w:sz w:val="29"/>
          <w:szCs w:val="29"/>
        </w:rPr>
        <w:t xml:space="preserve"> В перечисленных случаях налицо - нарушение законодательства, регулирующего частную охранную деятельность, и формальный подход некоторых Заказчиков, который в дальнейшем может спровоцировать неблагоприятные последствия для самого же заказчика (судебные разбирательства и привлечение ответственных должностных лиц к административной и дисциплинарной ответственности).</w:t>
      </w:r>
    </w:p>
    <w:p w:rsidR="006C2AD3" w:rsidRPr="00921458" w:rsidRDefault="006C2AD3" w:rsidP="006C2AD3">
      <w:pPr>
        <w:autoSpaceDE w:val="0"/>
        <w:autoSpaceDN w:val="0"/>
        <w:adjustRightInd w:val="0"/>
        <w:spacing w:after="0" w:line="240" w:lineRule="auto"/>
        <w:ind w:left="-426" w:firstLine="710"/>
        <w:jc w:val="both"/>
        <w:rPr>
          <w:rFonts w:ascii="Times New Roman" w:eastAsia="Calibri" w:hAnsi="Times New Roman" w:cs="Times New Roman"/>
          <w:b/>
          <w:sz w:val="29"/>
          <w:szCs w:val="29"/>
        </w:rPr>
      </w:pPr>
      <w:r w:rsidRPr="006C2AD3">
        <w:rPr>
          <w:rFonts w:ascii="Times New Roman" w:eastAsia="Calibri" w:hAnsi="Times New Roman" w:cs="Times New Roman"/>
          <w:sz w:val="29"/>
          <w:szCs w:val="29"/>
        </w:rPr>
        <w:t xml:space="preserve">В случае отсутствия сотрудников исполнителя которым должен быть передан по акту приема-передачи объект охраны (граждане без удостоверения </w:t>
      </w:r>
      <w:r w:rsidR="005A2B49">
        <w:rPr>
          <w:rFonts w:ascii="Times New Roman" w:eastAsia="Calibri" w:hAnsi="Times New Roman" w:cs="Times New Roman"/>
          <w:sz w:val="29"/>
          <w:szCs w:val="29"/>
        </w:rPr>
        <w:t xml:space="preserve">частного </w:t>
      </w:r>
      <w:r w:rsidRPr="006C2AD3">
        <w:rPr>
          <w:rFonts w:ascii="Times New Roman" w:eastAsia="Calibri" w:hAnsi="Times New Roman" w:cs="Times New Roman"/>
          <w:sz w:val="29"/>
          <w:szCs w:val="29"/>
        </w:rPr>
        <w:t>охранника и личной карточки охранника</w:t>
      </w:r>
      <w:r w:rsidR="005A2B49">
        <w:rPr>
          <w:rFonts w:ascii="Times New Roman" w:eastAsia="Calibri" w:hAnsi="Times New Roman" w:cs="Times New Roman"/>
          <w:sz w:val="29"/>
          <w:szCs w:val="29"/>
        </w:rPr>
        <w:t xml:space="preserve"> -</w:t>
      </w:r>
      <w:r w:rsidRPr="006C2AD3">
        <w:rPr>
          <w:rFonts w:ascii="Times New Roman" w:eastAsia="Calibri" w:hAnsi="Times New Roman" w:cs="Times New Roman"/>
          <w:sz w:val="29"/>
          <w:szCs w:val="29"/>
        </w:rPr>
        <w:t xml:space="preserve"> работниками Исполни</w:t>
      </w:r>
      <w:r w:rsidR="005A2B49">
        <w:rPr>
          <w:rFonts w:ascii="Times New Roman" w:eastAsia="Calibri" w:hAnsi="Times New Roman" w:cs="Times New Roman"/>
          <w:sz w:val="29"/>
          <w:szCs w:val="29"/>
        </w:rPr>
        <w:t xml:space="preserve">теля не являются) </w:t>
      </w:r>
      <w:r w:rsidR="005A2B49" w:rsidRPr="00921458">
        <w:rPr>
          <w:rFonts w:ascii="Times New Roman" w:eastAsia="Calibri" w:hAnsi="Times New Roman" w:cs="Times New Roman"/>
          <w:b/>
          <w:sz w:val="29"/>
          <w:szCs w:val="29"/>
        </w:rPr>
        <w:t xml:space="preserve">настоятельно рекомендуем </w:t>
      </w:r>
      <w:r w:rsidRPr="00921458">
        <w:rPr>
          <w:rFonts w:ascii="Times New Roman" w:eastAsia="Calibri" w:hAnsi="Times New Roman" w:cs="Times New Roman"/>
          <w:b/>
          <w:sz w:val="29"/>
          <w:szCs w:val="29"/>
        </w:rPr>
        <w:t>составлять Акт о не передачи объекта под охрану.</w:t>
      </w:r>
    </w:p>
    <w:p w:rsidR="005A2B49" w:rsidRPr="00921458" w:rsidRDefault="005A2B49" w:rsidP="005A2B49">
      <w:pPr>
        <w:autoSpaceDE w:val="0"/>
        <w:autoSpaceDN w:val="0"/>
        <w:adjustRightInd w:val="0"/>
        <w:spacing w:after="0" w:line="240" w:lineRule="auto"/>
        <w:ind w:left="-426" w:firstLine="710"/>
        <w:jc w:val="both"/>
        <w:rPr>
          <w:rFonts w:ascii="Times New Roman" w:eastAsia="Calibri" w:hAnsi="Times New Roman" w:cs="Times New Roman"/>
          <w:i/>
          <w:sz w:val="29"/>
          <w:szCs w:val="29"/>
        </w:rPr>
      </w:pPr>
      <w:r w:rsidRPr="00921458">
        <w:rPr>
          <w:rFonts w:ascii="Times New Roman" w:eastAsia="Calibri" w:hAnsi="Times New Roman" w:cs="Times New Roman"/>
          <w:b/>
          <w:sz w:val="29"/>
          <w:szCs w:val="29"/>
        </w:rPr>
        <w:t>Если в течение часа Исполнитель с охранниками, имеющими необходимые документы не приступил к охране объекта, Заказчик повторно составляет Акт о том, что Исполнитель не приступил к исполнению Контракта, и имеет полное право вынести решение об одностороннем отказе от исполнения контракта</w:t>
      </w:r>
      <w:r w:rsidRPr="005A2B49">
        <w:rPr>
          <w:rFonts w:ascii="Times New Roman" w:eastAsia="Calibri" w:hAnsi="Times New Roman" w:cs="Times New Roman"/>
          <w:sz w:val="29"/>
          <w:szCs w:val="29"/>
        </w:rPr>
        <w:t xml:space="preserve"> </w:t>
      </w:r>
      <w:r w:rsidRPr="00921458">
        <w:rPr>
          <w:rFonts w:ascii="Times New Roman" w:eastAsia="Calibri" w:hAnsi="Times New Roman" w:cs="Times New Roman"/>
          <w:b/>
          <w:i/>
          <w:sz w:val="29"/>
          <w:szCs w:val="29"/>
        </w:rPr>
        <w:t>(Решение Арбитражного суда Томской области от 02.07.2020 г. по делу № А67-1602/2020).</w:t>
      </w:r>
    </w:p>
    <w:p w:rsidR="00B415CD" w:rsidRPr="005A2B49" w:rsidRDefault="005A2B49" w:rsidP="005A2B49">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5A2B49">
        <w:rPr>
          <w:rFonts w:ascii="Times New Roman" w:eastAsia="Calibri" w:hAnsi="Times New Roman" w:cs="Times New Roman"/>
          <w:sz w:val="29"/>
          <w:szCs w:val="29"/>
        </w:rPr>
        <w:lastRenderedPageBreak/>
        <w:t>Одновременно с принятием решения об одностороннем отказе от исполнения контракта, для обеспечения бесперебойного оказания охранных услуг на период повторной процедуры возможно заключить контракт с единственным исполнителем на основании пункта 4 части 1 статьи 93 Закона № 44-ФЗ.</w:t>
      </w:r>
    </w:p>
    <w:p w:rsidR="005A2B49" w:rsidRPr="00372CEF" w:rsidRDefault="00372CEF" w:rsidP="00600E72">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372CEF">
        <w:rPr>
          <w:rFonts w:ascii="Times New Roman" w:eastAsia="Calibri" w:hAnsi="Times New Roman" w:cs="Times New Roman"/>
          <w:sz w:val="29"/>
          <w:szCs w:val="29"/>
        </w:rPr>
        <w:t>В данном вопросе РООР ФКЦ «Томск» может оказать консультативную и практическую помощь.</w:t>
      </w:r>
    </w:p>
    <w:p w:rsidR="00372CEF" w:rsidRDefault="00372CEF" w:rsidP="00600E72">
      <w:pPr>
        <w:autoSpaceDE w:val="0"/>
        <w:autoSpaceDN w:val="0"/>
        <w:adjustRightInd w:val="0"/>
        <w:spacing w:after="0" w:line="240" w:lineRule="auto"/>
        <w:ind w:left="-426" w:firstLine="710"/>
        <w:jc w:val="both"/>
        <w:rPr>
          <w:rFonts w:ascii="Times New Roman" w:eastAsia="Calibri" w:hAnsi="Times New Roman" w:cs="Times New Roman"/>
          <w:b/>
          <w:sz w:val="29"/>
          <w:szCs w:val="29"/>
        </w:rPr>
      </w:pPr>
    </w:p>
    <w:p w:rsidR="00C8354E" w:rsidRPr="003D399F" w:rsidRDefault="00372CEF" w:rsidP="00E104C0">
      <w:pPr>
        <w:autoSpaceDE w:val="0"/>
        <w:autoSpaceDN w:val="0"/>
        <w:adjustRightInd w:val="0"/>
        <w:spacing w:after="0" w:line="240" w:lineRule="auto"/>
        <w:ind w:left="-426"/>
        <w:jc w:val="both"/>
        <w:rPr>
          <w:rFonts w:ascii="Times New Roman" w:eastAsia="Calibri" w:hAnsi="Times New Roman" w:cs="Times New Roman"/>
          <w:b/>
          <w:sz w:val="29"/>
          <w:szCs w:val="29"/>
        </w:rPr>
      </w:pPr>
      <w:r w:rsidRPr="003D399F">
        <w:rPr>
          <w:rFonts w:ascii="Times New Roman" w:eastAsia="Calibri" w:hAnsi="Times New Roman" w:cs="Times New Roman"/>
          <w:b/>
          <w:sz w:val="29"/>
          <w:szCs w:val="29"/>
        </w:rPr>
        <w:t>Третий этап – контроль Заказчика за исполнением условий контракта</w:t>
      </w:r>
      <w:r w:rsidR="00C8354E" w:rsidRPr="003D399F">
        <w:rPr>
          <w:rFonts w:ascii="Times New Roman" w:eastAsia="Calibri" w:hAnsi="Times New Roman" w:cs="Times New Roman"/>
          <w:b/>
          <w:sz w:val="29"/>
          <w:szCs w:val="29"/>
        </w:rPr>
        <w:t>, приемка услуг</w:t>
      </w:r>
      <w:r w:rsidR="00E5791A" w:rsidRPr="003D399F">
        <w:rPr>
          <w:rFonts w:ascii="Times New Roman" w:eastAsia="Calibri" w:hAnsi="Times New Roman" w:cs="Times New Roman"/>
          <w:b/>
          <w:sz w:val="29"/>
          <w:szCs w:val="29"/>
        </w:rPr>
        <w:t>.</w:t>
      </w:r>
    </w:p>
    <w:p w:rsidR="00600E72" w:rsidRPr="00600E72" w:rsidRDefault="00600E72" w:rsidP="00600E72">
      <w:pPr>
        <w:autoSpaceDE w:val="0"/>
        <w:autoSpaceDN w:val="0"/>
        <w:adjustRightInd w:val="0"/>
        <w:spacing w:after="0" w:line="240" w:lineRule="auto"/>
        <w:ind w:left="-426" w:firstLine="710"/>
        <w:jc w:val="both"/>
        <w:rPr>
          <w:rFonts w:ascii="Times New Roman" w:eastAsia="Calibri" w:hAnsi="Times New Roman" w:cs="Times New Roman"/>
          <w:b/>
          <w:sz w:val="29"/>
          <w:szCs w:val="29"/>
        </w:rPr>
      </w:pPr>
      <w:r w:rsidRPr="00600E72">
        <w:rPr>
          <w:rFonts w:ascii="Times New Roman" w:eastAsia="Calibri" w:hAnsi="Times New Roman" w:cs="Times New Roman"/>
          <w:sz w:val="29"/>
          <w:szCs w:val="29"/>
        </w:rPr>
        <w:t xml:space="preserve">Среди некоторых государственных и муниципальных заказчиков «бытует» распространенное мнение о том, что проверка качества охранных услуг в соответствии с пунктом 2.4.1. типового контракта – является правом заказчика, а не его прямой обязанностью. Вместе с тем, на основании части 1 статьи 101 Закона № 44-ФЗ «Контроль в сфере закупок, осуществляемой заказчиком»: </w:t>
      </w:r>
      <w:r w:rsidRPr="00600E72">
        <w:rPr>
          <w:rFonts w:ascii="Times New Roman" w:eastAsia="Calibri" w:hAnsi="Times New Roman" w:cs="Times New Roman"/>
          <w:b/>
          <w:sz w:val="29"/>
          <w:szCs w:val="29"/>
        </w:rPr>
        <w:t xml:space="preserve">«Заказчик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 </w:t>
      </w:r>
    </w:p>
    <w:p w:rsidR="00600E72" w:rsidRPr="00600E72" w:rsidRDefault="00600E72" w:rsidP="00600E72">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Услуги по охране объектов заказчика в соответствии с контрактом оказываются поэтапно. Этапом оказания услуг является календарный месяц.</w:t>
      </w:r>
    </w:p>
    <w:p w:rsidR="00600E72" w:rsidRPr="00600E72" w:rsidRDefault="00600E72" w:rsidP="00600E72">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Комиссией заказчика в соответствии с пунктом 2.4.1. типового контракта (не менее 3-х человек, полномочия и состав которой утверждается приказом) в целях приемки результатов отдельного этапа</w:t>
      </w:r>
      <w:r w:rsidR="007801CA">
        <w:rPr>
          <w:rFonts w:ascii="Times New Roman" w:eastAsia="Calibri" w:hAnsi="Times New Roman" w:cs="Times New Roman"/>
          <w:sz w:val="29"/>
          <w:szCs w:val="29"/>
        </w:rPr>
        <w:t xml:space="preserve"> исполнения контракта рекомендуем</w:t>
      </w:r>
      <w:r w:rsidRPr="00600E72">
        <w:rPr>
          <w:rFonts w:ascii="Times New Roman" w:eastAsia="Calibri" w:hAnsi="Times New Roman" w:cs="Times New Roman"/>
          <w:sz w:val="29"/>
          <w:szCs w:val="29"/>
        </w:rPr>
        <w:t xml:space="preserve"> ежедневно (проверке подлежит каждая смена) проверять качество услуги и, в случае выявления нарушений, - составлять Акт проверки качества охранных услуг (далее – Акт, примерная форма прилагается, Приложение 1). </w:t>
      </w:r>
    </w:p>
    <w:p w:rsidR="00600E72" w:rsidRPr="00600E72" w:rsidRDefault="00600E72" w:rsidP="00600E72">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В Акте указываются все нарушения условий контракта и Технического задания, выявленные в ходе проверки в каждый конкретный день. Акт подписывается всеми членами комиссии. Для удобства проверки и фиксации нарушений из Технического задания контракта выписываются все требования к Исполнителю и вносятся в таблицу для последующего переноса в Акт (примерная форма таблицы прилагается, Приложение 2).</w:t>
      </w:r>
    </w:p>
    <w:p w:rsidR="00600E72" w:rsidRPr="00600E72" w:rsidRDefault="00600E72" w:rsidP="00600E72">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 С Актом должны быть ознакомлены под роспись работники исполнителя (охранники), у которых были выявлены нарушения (например, отсутствие удостоверения частного охранника, личной карточки охранника, отсутствие специальных средств на посту охраны и пр.). При отказе работников исполнителя от подписи, заказчик фиксирует данный факт в Акте.  </w:t>
      </w:r>
    </w:p>
    <w:p w:rsidR="00600E72" w:rsidRPr="00600E72" w:rsidRDefault="00600E72" w:rsidP="00600E72">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Как правило, ЧОО – недобросовестные поставщики охранных услуг не признают в качестве доказательства неисполнения (ненадлежащего исполнения) условий контракта подобные Акты с зафиксированными нарушениями, ссылаясь на то, что документы составлены в одностороннем порядке, то есть без подписи представителя исполнителя, мотивируя положением статьи 720 Гражданского кодекса РФ (данная статья говорит о приемке заказчиком работы, выполненной </w:t>
      </w:r>
      <w:r w:rsidRPr="00600E72">
        <w:rPr>
          <w:rFonts w:ascii="Times New Roman" w:eastAsia="Calibri" w:hAnsi="Times New Roman" w:cs="Times New Roman"/>
          <w:sz w:val="29"/>
          <w:szCs w:val="29"/>
        </w:rPr>
        <w:lastRenderedPageBreak/>
        <w:t xml:space="preserve">подрядчиком). Тем самым, в дальнейшем так они обосновывают свое нежелание оплачивать выставленные на основании претензий – штрафы (вплоть до судебного разбирательства), пытаясь снять с себя ответственность за отсутствие качества охранных услуг.  </w:t>
      </w:r>
    </w:p>
    <w:p w:rsidR="00600E72" w:rsidRPr="00600E72" w:rsidRDefault="00600E72" w:rsidP="00600E72">
      <w:pPr>
        <w:autoSpaceDE w:val="0"/>
        <w:autoSpaceDN w:val="0"/>
        <w:adjustRightInd w:val="0"/>
        <w:spacing w:after="0" w:line="240" w:lineRule="auto"/>
        <w:ind w:left="-425"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В этой связи, рекомендуем заказчикам при составлении Акта вызывать представителя исполнителя с уведомлением через смс-сообщение, посредством электронной почты для подписания данного документа. При отказе представителя исполнителя от подписи, либо он не прибыл в течении часа на объект охраны с момента вызова – в обязательном порядке зафиксир</w:t>
      </w:r>
      <w:r w:rsidR="002F06C3">
        <w:rPr>
          <w:rFonts w:ascii="Times New Roman" w:eastAsia="Calibri" w:hAnsi="Times New Roman" w:cs="Times New Roman"/>
          <w:sz w:val="29"/>
          <w:szCs w:val="29"/>
        </w:rPr>
        <w:t>овать данный факт в Акте.</w:t>
      </w:r>
    </w:p>
    <w:p w:rsidR="00600E72" w:rsidRPr="002F06C3" w:rsidRDefault="00600E72" w:rsidP="00600E72">
      <w:pPr>
        <w:autoSpaceDE w:val="0"/>
        <w:autoSpaceDN w:val="0"/>
        <w:adjustRightInd w:val="0"/>
        <w:spacing w:after="0" w:line="240" w:lineRule="auto"/>
        <w:ind w:left="-425" w:firstLine="709"/>
        <w:jc w:val="both"/>
        <w:rPr>
          <w:rFonts w:ascii="Times New Roman" w:eastAsia="Calibri" w:hAnsi="Times New Roman" w:cs="Times New Roman"/>
          <w:i/>
          <w:sz w:val="29"/>
          <w:szCs w:val="29"/>
        </w:rPr>
      </w:pPr>
      <w:r w:rsidRPr="00600E72">
        <w:rPr>
          <w:rFonts w:ascii="Times New Roman" w:eastAsia="Calibri" w:hAnsi="Times New Roman" w:cs="Times New Roman"/>
          <w:sz w:val="29"/>
          <w:szCs w:val="29"/>
        </w:rPr>
        <w:t>В целях защиты законных прав и интересов заказчиков, исключения негативной судебной практики, рекомендуем заказчикам указанную процедуру проп</w:t>
      </w:r>
      <w:r w:rsidR="0035311E">
        <w:rPr>
          <w:rFonts w:ascii="Times New Roman" w:eastAsia="Calibri" w:hAnsi="Times New Roman" w:cs="Times New Roman"/>
          <w:sz w:val="29"/>
          <w:szCs w:val="29"/>
        </w:rPr>
        <w:t xml:space="preserve">исать в Техническом задании </w:t>
      </w:r>
      <w:r w:rsidR="0035311E" w:rsidRPr="00BA2843">
        <w:rPr>
          <w:rFonts w:ascii="Times New Roman" w:eastAsia="Calibri" w:hAnsi="Times New Roman" w:cs="Times New Roman"/>
          <w:b/>
          <w:i/>
          <w:sz w:val="29"/>
          <w:szCs w:val="29"/>
        </w:rPr>
        <w:t>(смотреть ниже – раздел «</w:t>
      </w:r>
      <w:r w:rsidR="00D15841" w:rsidRPr="00BA2843">
        <w:rPr>
          <w:rFonts w:ascii="Times New Roman" w:eastAsia="Calibri" w:hAnsi="Times New Roman" w:cs="Times New Roman"/>
          <w:b/>
          <w:i/>
          <w:sz w:val="29"/>
          <w:szCs w:val="29"/>
        </w:rPr>
        <w:t xml:space="preserve">4. </w:t>
      </w:r>
      <w:r w:rsidR="0035311E" w:rsidRPr="00BA2843">
        <w:rPr>
          <w:rFonts w:ascii="Times New Roman" w:eastAsia="Calibri" w:hAnsi="Times New Roman" w:cs="Times New Roman"/>
          <w:b/>
          <w:i/>
          <w:sz w:val="29"/>
          <w:szCs w:val="29"/>
        </w:rPr>
        <w:t>Рекомендации заказчикам охранных услуг в части описания объекта закупки</w:t>
      </w:r>
      <w:r w:rsidR="00D15841" w:rsidRPr="00BA2843">
        <w:rPr>
          <w:rFonts w:ascii="Times New Roman" w:eastAsia="Calibri" w:hAnsi="Times New Roman" w:cs="Times New Roman"/>
          <w:b/>
          <w:i/>
          <w:sz w:val="29"/>
          <w:szCs w:val="29"/>
        </w:rPr>
        <w:t>»</w:t>
      </w:r>
      <w:r w:rsidR="0035311E" w:rsidRPr="00BA2843">
        <w:rPr>
          <w:rFonts w:ascii="Times New Roman" w:eastAsia="Calibri" w:hAnsi="Times New Roman" w:cs="Times New Roman"/>
          <w:b/>
          <w:i/>
          <w:sz w:val="29"/>
          <w:szCs w:val="29"/>
        </w:rPr>
        <w:t>).</w:t>
      </w:r>
      <w:r w:rsidR="002F06C3">
        <w:rPr>
          <w:rFonts w:ascii="Times New Roman" w:eastAsia="Calibri" w:hAnsi="Times New Roman" w:cs="Times New Roman"/>
          <w:i/>
          <w:sz w:val="29"/>
          <w:szCs w:val="29"/>
        </w:rPr>
        <w:t xml:space="preserve"> </w:t>
      </w:r>
      <w:r w:rsidR="002F06C3" w:rsidRPr="002F06C3">
        <w:rPr>
          <w:rFonts w:ascii="Times New Roman" w:eastAsia="Calibri" w:hAnsi="Times New Roman" w:cs="Times New Roman"/>
          <w:sz w:val="29"/>
          <w:szCs w:val="29"/>
        </w:rPr>
        <w:t>Кроме того, дополнительно рекомендуем заказчикам в данных случаях проводить совещания по вопросам ненадлежащего исполнения обязательств охранных услуг</w:t>
      </w:r>
      <w:r w:rsidR="002F06C3">
        <w:rPr>
          <w:rFonts w:ascii="Times New Roman" w:eastAsia="Calibri" w:hAnsi="Times New Roman" w:cs="Times New Roman"/>
          <w:sz w:val="29"/>
          <w:szCs w:val="29"/>
        </w:rPr>
        <w:t xml:space="preserve"> с участием Исполнителя, оформляя это </w:t>
      </w:r>
      <w:r w:rsidR="002F06C3" w:rsidRPr="00BA2843">
        <w:rPr>
          <w:rFonts w:ascii="Times New Roman" w:eastAsia="Calibri" w:hAnsi="Times New Roman" w:cs="Times New Roman"/>
          <w:b/>
          <w:i/>
          <w:sz w:val="29"/>
          <w:szCs w:val="29"/>
        </w:rPr>
        <w:t>Протоколом совещания по вопросам неисполнения (ненадлежащего исполнения) обязательств ЧОО (название).</w:t>
      </w:r>
      <w:r w:rsidR="002F06C3">
        <w:rPr>
          <w:rFonts w:ascii="Times New Roman" w:eastAsia="Calibri" w:hAnsi="Times New Roman" w:cs="Times New Roman"/>
          <w:i/>
          <w:sz w:val="29"/>
          <w:szCs w:val="29"/>
        </w:rPr>
        <w:t xml:space="preserve"> </w:t>
      </w:r>
      <w:r w:rsidR="002F06C3">
        <w:rPr>
          <w:rFonts w:ascii="Times New Roman" w:eastAsia="Calibri" w:hAnsi="Times New Roman" w:cs="Times New Roman"/>
          <w:sz w:val="29"/>
          <w:szCs w:val="29"/>
        </w:rPr>
        <w:t xml:space="preserve">При неявке представителя ЧОО на совещание, </w:t>
      </w:r>
      <w:r w:rsidR="00BA2843">
        <w:rPr>
          <w:rFonts w:ascii="Times New Roman" w:eastAsia="Calibri" w:hAnsi="Times New Roman" w:cs="Times New Roman"/>
          <w:sz w:val="29"/>
          <w:szCs w:val="29"/>
        </w:rPr>
        <w:t xml:space="preserve">также </w:t>
      </w:r>
      <w:r w:rsidR="002F06C3">
        <w:rPr>
          <w:rFonts w:ascii="Times New Roman" w:eastAsia="Calibri" w:hAnsi="Times New Roman" w:cs="Times New Roman"/>
          <w:sz w:val="29"/>
          <w:szCs w:val="29"/>
        </w:rPr>
        <w:t xml:space="preserve">фиксировать данный факт в </w:t>
      </w:r>
      <w:r w:rsidR="002F06C3" w:rsidRPr="002F06C3">
        <w:rPr>
          <w:rFonts w:ascii="Times New Roman" w:eastAsia="Calibri" w:hAnsi="Times New Roman" w:cs="Times New Roman"/>
          <w:i/>
          <w:sz w:val="29"/>
          <w:szCs w:val="29"/>
        </w:rPr>
        <w:t>Протокол</w:t>
      </w:r>
      <w:r w:rsidR="00BA2843">
        <w:rPr>
          <w:rFonts w:ascii="Times New Roman" w:eastAsia="Calibri" w:hAnsi="Times New Roman" w:cs="Times New Roman"/>
          <w:i/>
          <w:sz w:val="29"/>
          <w:szCs w:val="29"/>
        </w:rPr>
        <w:t>е</w:t>
      </w:r>
      <w:r w:rsidR="002F06C3">
        <w:rPr>
          <w:rFonts w:ascii="Times New Roman" w:eastAsia="Calibri" w:hAnsi="Times New Roman" w:cs="Times New Roman"/>
          <w:i/>
          <w:sz w:val="29"/>
          <w:szCs w:val="29"/>
        </w:rPr>
        <w:t xml:space="preserve"> совещания.</w:t>
      </w:r>
      <w:r w:rsidR="002F06C3" w:rsidRPr="002F06C3">
        <w:rPr>
          <w:rFonts w:ascii="Times New Roman" w:eastAsia="Calibri" w:hAnsi="Times New Roman" w:cs="Times New Roman"/>
          <w:i/>
          <w:sz w:val="29"/>
          <w:szCs w:val="29"/>
        </w:rPr>
        <w:t xml:space="preserve">  </w:t>
      </w:r>
    </w:p>
    <w:p w:rsidR="005B3023" w:rsidRDefault="00600E72" w:rsidP="00600E72">
      <w:pPr>
        <w:autoSpaceDE w:val="0"/>
        <w:autoSpaceDN w:val="0"/>
        <w:adjustRightInd w:val="0"/>
        <w:spacing w:after="0" w:line="240" w:lineRule="auto"/>
        <w:ind w:left="-425"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Каждое нарушение в ежедневном Акте качества охранных услуг - это и есть факт неисполнения (ненадлежащего исполнения) контракта. Отсутствие удостоверения частного охранника, личной карточки охранника, форменной одежды, копии должностной инструкции – это все отдельные факты, начисление штрафов за которые производится за каждый день. </w:t>
      </w:r>
    </w:p>
    <w:p w:rsidR="00600E72" w:rsidRPr="00600E72" w:rsidRDefault="00600E72" w:rsidP="00600E72">
      <w:pPr>
        <w:autoSpaceDE w:val="0"/>
        <w:autoSpaceDN w:val="0"/>
        <w:adjustRightInd w:val="0"/>
        <w:spacing w:after="0" w:line="240" w:lineRule="auto"/>
        <w:ind w:left="-425"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О недопустимости расценивания повторяющегося нарушения как одного за месяц говорится в решении Арбитражного суда Сахалинской области (дело № А59-4695/2021).</w:t>
      </w:r>
    </w:p>
    <w:p w:rsidR="00600E72" w:rsidRPr="00600E72" w:rsidRDefault="00600E72" w:rsidP="00600E72">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Согласно пункта 2.2.4. типового контракта, части 3 статьи 94 Закона № 44-ФЗ заказчик обязан провести экспертизу результата оказанных услуг для проверки его на соответствие условиям контракта: своими силами (внутренняя экспертиза) либо с привлечением экспертов, экспертных организаций (внешняя экспертиза). </w:t>
      </w:r>
    </w:p>
    <w:p w:rsidR="00600E72" w:rsidRPr="00600E72" w:rsidRDefault="00600E72" w:rsidP="00600E72">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Настоятельно рекомендуем заказчикам охранных услуг проводить внешнюю экспертизу в следующих случаях: </w:t>
      </w:r>
    </w:p>
    <w:p w:rsidR="00600E72" w:rsidRPr="00BA2843" w:rsidRDefault="00600E72" w:rsidP="00600E72">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BA2843">
        <w:rPr>
          <w:rFonts w:ascii="Times New Roman" w:eastAsia="Calibri" w:hAnsi="Times New Roman" w:cs="Times New Roman"/>
          <w:sz w:val="29"/>
          <w:szCs w:val="29"/>
        </w:rPr>
        <w:t xml:space="preserve">- в случае значительного снижения НМЦК, порядок определения которой утвержден приказом </w:t>
      </w:r>
      <w:proofErr w:type="spellStart"/>
      <w:r w:rsidRPr="00BA2843">
        <w:rPr>
          <w:rFonts w:ascii="Times New Roman" w:eastAsia="Calibri" w:hAnsi="Times New Roman" w:cs="Times New Roman"/>
          <w:sz w:val="29"/>
          <w:szCs w:val="29"/>
        </w:rPr>
        <w:t>Росгвардии</w:t>
      </w:r>
      <w:proofErr w:type="spellEnd"/>
      <w:r w:rsidRPr="00BA2843">
        <w:rPr>
          <w:rFonts w:ascii="Times New Roman" w:eastAsia="Calibri" w:hAnsi="Times New Roman" w:cs="Times New Roman"/>
          <w:sz w:val="29"/>
          <w:szCs w:val="29"/>
        </w:rPr>
        <w:t xml:space="preserve"> от 15.02.2021 № 45;</w:t>
      </w:r>
    </w:p>
    <w:p w:rsidR="00600E72" w:rsidRPr="00600E72" w:rsidRDefault="00600E72" w:rsidP="00600E72">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BA2843">
        <w:rPr>
          <w:rFonts w:ascii="Times New Roman" w:eastAsia="Calibri" w:hAnsi="Times New Roman" w:cs="Times New Roman"/>
          <w:sz w:val="29"/>
          <w:szCs w:val="29"/>
        </w:rPr>
        <w:t>- в случае включения исполнителя (охранной организации) в Реестр недобросовестных поставщиков при действующем (неисполненном) контракте. Данные меры помогут заказчикам охранных услуг существенно снизить риски возникновения различных угроз и обеспечить надлежащее исполнение договорных обязательств со стороны ЧОО.</w:t>
      </w:r>
      <w:r w:rsidRPr="00600E72">
        <w:rPr>
          <w:rFonts w:ascii="Times New Roman" w:eastAsia="Calibri" w:hAnsi="Times New Roman" w:cs="Times New Roman"/>
          <w:sz w:val="29"/>
          <w:szCs w:val="29"/>
        </w:rPr>
        <w:t xml:space="preserve"> Кроме того, от качества проведения внешней экспертизы зависит результат рассмотрения дела в судебном порядке.</w:t>
      </w:r>
    </w:p>
    <w:p w:rsidR="00600E72" w:rsidRPr="00600E72" w:rsidRDefault="00600E72" w:rsidP="00600E72">
      <w:pPr>
        <w:autoSpaceDE w:val="0"/>
        <w:autoSpaceDN w:val="0"/>
        <w:adjustRightInd w:val="0"/>
        <w:spacing w:after="0" w:line="240" w:lineRule="auto"/>
        <w:ind w:left="-426" w:firstLine="710"/>
        <w:jc w:val="both"/>
        <w:rPr>
          <w:rFonts w:ascii="Times New Roman" w:eastAsia="Times New Roman" w:hAnsi="Times New Roman" w:cs="Times New Roman"/>
          <w:sz w:val="29"/>
          <w:szCs w:val="29"/>
        </w:rPr>
      </w:pPr>
      <w:r w:rsidRPr="00600E72">
        <w:rPr>
          <w:rFonts w:ascii="Times New Roman" w:eastAsia="Times New Roman" w:hAnsi="Times New Roman" w:cs="Times New Roman"/>
          <w:sz w:val="29"/>
          <w:szCs w:val="29"/>
        </w:rPr>
        <w:lastRenderedPageBreak/>
        <w:t>При принятии решения о проведении внешней экспертизы государственные и муниципальные заказчики Томской области вправе привлекать экспертов Томского регионального отраслевого объединения работодателей в сфере охраны и безопасности Федерального координационного центра руководителей охранных структур (РООР ФКЦ «Томск»). Эксперты соответствуют требованиям, установленными статьей 41 Закона № 44-ФЗ, прошли обучение в АНО НИЦ «Безопасность» (г. Москва) по дополнительным профессиональным программам: «Повышения квалификации экспертов в сфере частной охранной деятельности».  «Сертификация охранных услуг», и имеют Удостоверение о повышении квалифика</w:t>
      </w:r>
      <w:r w:rsidR="00BA2843">
        <w:rPr>
          <w:rFonts w:ascii="Times New Roman" w:eastAsia="Times New Roman" w:hAnsi="Times New Roman" w:cs="Times New Roman"/>
          <w:sz w:val="29"/>
          <w:szCs w:val="29"/>
        </w:rPr>
        <w:t xml:space="preserve">ции. За период: 2021-2023 </w:t>
      </w:r>
      <w:proofErr w:type="spellStart"/>
      <w:r w:rsidR="00BA2843">
        <w:rPr>
          <w:rFonts w:ascii="Times New Roman" w:eastAsia="Times New Roman" w:hAnsi="Times New Roman" w:cs="Times New Roman"/>
          <w:sz w:val="29"/>
          <w:szCs w:val="29"/>
        </w:rPr>
        <w:t>г.г</w:t>
      </w:r>
      <w:proofErr w:type="spellEnd"/>
      <w:r w:rsidR="00BA2843">
        <w:rPr>
          <w:rFonts w:ascii="Times New Roman" w:eastAsia="Times New Roman" w:hAnsi="Times New Roman" w:cs="Times New Roman"/>
          <w:sz w:val="29"/>
          <w:szCs w:val="29"/>
        </w:rPr>
        <w:t>. Т</w:t>
      </w:r>
      <w:r w:rsidRPr="00600E72">
        <w:rPr>
          <w:rFonts w:ascii="Times New Roman" w:eastAsia="Times New Roman" w:hAnsi="Times New Roman" w:cs="Times New Roman"/>
          <w:sz w:val="29"/>
          <w:szCs w:val="29"/>
        </w:rPr>
        <w:t xml:space="preserve">омским региональным отделением проведено 5 экспертиз качества охранных услуг на объектах государственных и муниципальных заказчиков. </w:t>
      </w:r>
    </w:p>
    <w:p w:rsidR="00600E72" w:rsidRPr="00600E72" w:rsidRDefault="00600E72" w:rsidP="00600E72">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В соответствии с пунктом 3.2 типового контракта, в случае установления по результатам экспертизы факта оказания услуги ненадлежащего качества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 </w:t>
      </w:r>
    </w:p>
    <w:p w:rsidR="00600E72" w:rsidRPr="00600E72" w:rsidRDefault="00600E72" w:rsidP="00600E72">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Закон № 44-ФЗ не содержит требований к составлению отдельного документа для оформления результатов внутренней экспертизы. Заказчик вправе оформить результаты внутренней экспертизы как в виде отдельного документа (заключения), так и путем подписания документа о приемке. </w:t>
      </w:r>
    </w:p>
    <w:p w:rsidR="00600E72" w:rsidRPr="00600E72" w:rsidRDefault="00600E72" w:rsidP="00600E72">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В случае наличия со стороны исполнителя нарушений условий контракта, целесообразно оформлять результаты внутренней экспертизы отдельным документом с подробным описанием всех установленных нарушений, при отсутствии нарушений – путем подписания документа о приемке.</w:t>
      </w:r>
    </w:p>
    <w:p w:rsidR="00600E72" w:rsidRPr="00600E72" w:rsidRDefault="00600E72" w:rsidP="00600E72">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Необходимо отметить, что результаты экспертизы, проведенной без привлечения экспертов и экспертных организаций, не подлежат обязательному размещению. Из смысла пункта 3.2 типового контракта следует, что результаты экспертизы подлежат обязательному размещению только в случае установления по её результатам фактов оказания услуг ненадлежащего качества.</w:t>
      </w:r>
    </w:p>
    <w:p w:rsidR="00600E72" w:rsidRPr="00600E72" w:rsidRDefault="00600E72" w:rsidP="00600E72">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Ведение претензионной работы и применения штрафных санкций к недобросовестным поставщикам охранных услуг – является эффективными инструментами для предотвращения нештатных ситуаций на объектах охраны и повышения качества охранных услуг. </w:t>
      </w:r>
    </w:p>
    <w:p w:rsidR="00600E72" w:rsidRPr="00600E72" w:rsidRDefault="00600E72" w:rsidP="00600E72">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По выявленным фактам ненадлежащего исполнения (неисполнения) условий контракта заказчик обязан направить исполнителю претензию, в которой устанавливается срок устранения выявленных нарушений с приложением копий Актов проверки качества охранных услуг. Претензия размещается заказчиком в ЕИС. В соответствии с пунктом 9.2 типового контракта исполнитель обязан в течение 10 дней дать письменный ответ на претензию. </w:t>
      </w:r>
    </w:p>
    <w:p w:rsidR="00600E72" w:rsidRPr="00AF1BC6" w:rsidRDefault="00600E72" w:rsidP="00600E72">
      <w:pPr>
        <w:autoSpaceDE w:val="0"/>
        <w:autoSpaceDN w:val="0"/>
        <w:adjustRightInd w:val="0"/>
        <w:spacing w:after="0" w:line="240" w:lineRule="auto"/>
        <w:ind w:left="-426" w:firstLine="710"/>
        <w:jc w:val="both"/>
        <w:rPr>
          <w:rFonts w:ascii="Times New Roman" w:eastAsia="Calibri" w:hAnsi="Times New Roman" w:cs="Times New Roman"/>
          <w:b/>
          <w:sz w:val="29"/>
          <w:szCs w:val="29"/>
        </w:rPr>
      </w:pPr>
      <w:r w:rsidRPr="00AF1BC6">
        <w:rPr>
          <w:rFonts w:ascii="Times New Roman" w:eastAsia="Calibri" w:hAnsi="Times New Roman" w:cs="Times New Roman"/>
          <w:b/>
          <w:sz w:val="29"/>
          <w:szCs w:val="29"/>
        </w:rPr>
        <w:lastRenderedPageBreak/>
        <w:t xml:space="preserve">В соответствии с пунктом 3.7. типового контракта: «устранение исполнителем недостатков в оказании услуг не освобождает его от уплаты пени и штрафа по контракту». </w:t>
      </w:r>
    </w:p>
    <w:p w:rsidR="00600E72" w:rsidRPr="00600E72" w:rsidRDefault="00600E72" w:rsidP="00600E72">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В соответствии с подпунктом 2) пункта 14 статьи 34 Закона № 44-ФЗ заказчик вправе удержать суммы неисполненных исполнителем требований об уплате неустоек (штрафов, пеней) из суммы, подлежащей оплате Исполнителю. </w:t>
      </w:r>
    </w:p>
    <w:p w:rsidR="00600E72" w:rsidRPr="00600E72" w:rsidRDefault="00600E72" w:rsidP="00600E72">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Вместе с тем, некоторые государственные и муниципальные заказчики не используют данный инструмент, несмотря на то, что такое условие прописано в контракте, тем самым лишают своего права в дальнейшем, в том числе в суде, ссылаться на то, что услуги оказаны с недостатками. Полагаем необходимым отметить, что в указанных случаях взыскание начисленных штрафов с исполнителя в судебном порядке при подписанных актах-приемки оказанных услуг без замечаний - не имеет никакого смысла, так как считаем это лишней тратой времени.  </w:t>
      </w:r>
    </w:p>
    <w:p w:rsidR="00600E72" w:rsidRPr="00600E72" w:rsidRDefault="00600E72" w:rsidP="00600E72">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При наличии подобных фактов, в последствии, со стороны </w:t>
      </w:r>
      <w:r w:rsidR="00374746">
        <w:rPr>
          <w:rFonts w:ascii="Times New Roman" w:eastAsia="Calibri" w:hAnsi="Times New Roman" w:cs="Times New Roman"/>
          <w:sz w:val="29"/>
          <w:szCs w:val="29"/>
        </w:rPr>
        <w:t>контрольно- надзорных органов: Прокуратуры, К</w:t>
      </w:r>
      <w:r w:rsidRPr="00600E72">
        <w:rPr>
          <w:rFonts w:ascii="Times New Roman" w:eastAsia="Calibri" w:hAnsi="Times New Roman" w:cs="Times New Roman"/>
          <w:sz w:val="29"/>
          <w:szCs w:val="29"/>
        </w:rPr>
        <w:t>омитета госу</w:t>
      </w:r>
      <w:r w:rsidR="00374746">
        <w:rPr>
          <w:rFonts w:ascii="Times New Roman" w:eastAsia="Calibri" w:hAnsi="Times New Roman" w:cs="Times New Roman"/>
          <w:sz w:val="29"/>
          <w:szCs w:val="29"/>
        </w:rPr>
        <w:t>дарственного финансового контроля</w:t>
      </w:r>
      <w:r w:rsidRPr="00600E72">
        <w:rPr>
          <w:rFonts w:ascii="Times New Roman" w:eastAsia="Calibri" w:hAnsi="Times New Roman" w:cs="Times New Roman"/>
          <w:sz w:val="29"/>
          <w:szCs w:val="29"/>
        </w:rPr>
        <w:t xml:space="preserve"> Томской области, а также - Департамента по профилактики коррупционных и иных правонарушений Администрации Томской области к заказчику могут появиться много вопросов на предмет неэффективного использования бюджетных средств, в том числе и нецелевого использования бюджетных средств (статья 15.14 КоАП РФ). </w:t>
      </w:r>
    </w:p>
    <w:p w:rsidR="00600E72" w:rsidRPr="00600E72" w:rsidRDefault="00600E72" w:rsidP="00600E72">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На основании чего, настоятельно рекомендуем заказчикам охранных услуг удерживать сумму штрафов сразу из суммы оплаты за этап контракта путем ее уменьшения. Министерство экономического развития России неоднократно указывало на право заказчика производить оплату по контракту за вычетом соответствующего размера неустойки (штрафа, пени) (письма от 31.12.2014 № Д28И-2914, № Д28И-2915, от 30.07.2015 № Д28И-2233, от 21.09.2015 № Д28И-2829, от15.02.2016 № Д28И-416, от 16.01.2017 № Д28И-168, от 27.01.2017 № Д28И-290, от 06.02.2017 № Д28И-422, от 31.03.2017 №ОГ-Д28-3988).</w:t>
      </w:r>
    </w:p>
    <w:p w:rsidR="00600E72" w:rsidRPr="00600E72" w:rsidRDefault="00600E72" w:rsidP="00600E72">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Кроме того, это право подтверждено решениями Арбитражного суда Ростовской области (дело А53-7766/2021), оставленным в силе Верховным судом РФ, Арбитражного суда Сахалинской области (дело № А59-4695/2021).        </w:t>
      </w:r>
    </w:p>
    <w:p w:rsidR="00600E72" w:rsidRPr="00600E72" w:rsidRDefault="00600E72" w:rsidP="00600E72">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На основании п. 3 статьи 94 «Особенности исполнения контракта» Закона № 44-ФЗ, у заказчика при приёмке услуг, возникает обязанность в проведении экспертизы, и как следствие, подписания актов-приемки оказанных услуг. </w:t>
      </w:r>
    </w:p>
    <w:p w:rsidR="00600E72" w:rsidRPr="00600E72" w:rsidRDefault="00600E72" w:rsidP="00600E72">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В соответствии с пунктом 3.3 типового контракта в случае обнаружения нарушений условий контракта заказчик отказывается от приемки услуг и не позднее 5 (пяти) рабочих дней после проведения экспертизы формирует с использованием единой информационной системы, подписывает усиленной квалифицированной электронной подписью и размещает в единой информационной системе мотивированный отказ от подписания документа о приемке оказанных услуг с указанием перечня необходимых доработок и сроков их выполнения. </w:t>
      </w:r>
    </w:p>
    <w:p w:rsidR="00040EE6" w:rsidRDefault="00040EE6" w:rsidP="00040EE6">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040EE6">
        <w:rPr>
          <w:rFonts w:ascii="Times New Roman" w:eastAsia="Calibri" w:hAnsi="Times New Roman" w:cs="Times New Roman"/>
          <w:sz w:val="29"/>
          <w:szCs w:val="29"/>
        </w:rPr>
        <w:lastRenderedPageBreak/>
        <w:t xml:space="preserve">При выявлении существенных нарушений условий исполнения контракта со стороны Исполнителя Заказчик имеет право принять Решение об одностороннем исполнении контракта в соответствии с пунктом 9 статьи 95 Закона ФЗ-44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t>
      </w:r>
    </w:p>
    <w:p w:rsidR="00040EE6" w:rsidRPr="00040EE6" w:rsidRDefault="00040EE6" w:rsidP="00040EE6">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040EE6">
        <w:rPr>
          <w:rFonts w:ascii="Times New Roman" w:eastAsia="Calibri" w:hAnsi="Times New Roman" w:cs="Times New Roman"/>
          <w:sz w:val="29"/>
          <w:szCs w:val="29"/>
        </w:rPr>
        <w:t>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040EE6" w:rsidRPr="00040EE6" w:rsidRDefault="00040EE6" w:rsidP="00040EE6">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040EE6">
        <w:rPr>
          <w:rFonts w:ascii="Times New Roman" w:eastAsia="Calibri" w:hAnsi="Times New Roman" w:cs="Times New Roman"/>
          <w:sz w:val="29"/>
          <w:szCs w:val="29"/>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rsidR="00040EE6" w:rsidRPr="00040EE6" w:rsidRDefault="00040EE6" w:rsidP="00040EE6">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040EE6">
        <w:rPr>
          <w:rFonts w:ascii="Times New Roman" w:eastAsia="Calibri" w:hAnsi="Times New Roman" w:cs="Times New Roman"/>
          <w:sz w:val="29"/>
          <w:szCs w:val="29"/>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040EE6" w:rsidRPr="00040EE6" w:rsidRDefault="00040EE6" w:rsidP="00040EE6">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040EE6">
        <w:rPr>
          <w:rFonts w:ascii="Times New Roman" w:eastAsia="Calibri" w:hAnsi="Times New Roman" w:cs="Times New Roman"/>
          <w:sz w:val="29"/>
          <w:szCs w:val="29"/>
        </w:rPr>
        <w:t>3) поступление решения об одностороннем отказе от исполнения контракта в соответствии с пунктом 2 настоящей части считается надлежащим уведомлением поставщика (подрядчика, исполнителя) об одностороннем отказе от исполнения контракта.</w:t>
      </w:r>
    </w:p>
    <w:p w:rsidR="00040EE6" w:rsidRPr="00040EE6" w:rsidRDefault="00040EE6" w:rsidP="00040EE6">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040EE6">
        <w:rPr>
          <w:rFonts w:ascii="Times New Roman" w:eastAsia="Calibri" w:hAnsi="Times New Roman" w:cs="Times New Roman"/>
          <w:sz w:val="29"/>
          <w:szCs w:val="29"/>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040EE6" w:rsidRPr="00600E72" w:rsidRDefault="00040EE6" w:rsidP="00040EE6">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040EE6">
        <w:rPr>
          <w:rFonts w:ascii="Times New Roman" w:eastAsia="Calibri" w:hAnsi="Times New Roman" w:cs="Times New Roman"/>
          <w:sz w:val="29"/>
          <w:szCs w:val="29"/>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 (п.14 ст.9 Закона № 44-ФЗ). </w:t>
      </w:r>
    </w:p>
    <w:p w:rsidR="00AF1BC6" w:rsidRDefault="00600E72" w:rsidP="00600E72">
      <w:pPr>
        <w:autoSpaceDE w:val="0"/>
        <w:autoSpaceDN w:val="0"/>
        <w:adjustRightInd w:val="0"/>
        <w:spacing w:after="0" w:line="240" w:lineRule="auto"/>
        <w:ind w:left="-425"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lastRenderedPageBreak/>
        <w:t>Обеспечить бесперебойное оказание охранных услуг на период повторной процедуры возможно путем заключения контракта с единственным исполнителем на основании пункта 4 части 1 статьи 93 Закона № 44-ФЗ.</w:t>
      </w:r>
    </w:p>
    <w:p w:rsidR="00AF1BC6" w:rsidRPr="00AF1BC6" w:rsidRDefault="00AF1BC6" w:rsidP="00AF1BC6">
      <w:pPr>
        <w:autoSpaceDE w:val="0"/>
        <w:autoSpaceDN w:val="0"/>
        <w:adjustRightInd w:val="0"/>
        <w:spacing w:after="0" w:line="240" w:lineRule="auto"/>
        <w:ind w:left="-425" w:firstLine="709"/>
        <w:jc w:val="both"/>
        <w:rPr>
          <w:rFonts w:ascii="Times New Roman" w:eastAsia="Calibri" w:hAnsi="Times New Roman" w:cs="Times New Roman"/>
          <w:sz w:val="29"/>
          <w:szCs w:val="29"/>
        </w:rPr>
      </w:pPr>
      <w:r w:rsidRPr="00AF1BC6">
        <w:rPr>
          <w:rFonts w:ascii="Times New Roman" w:eastAsia="Calibri" w:hAnsi="Times New Roman" w:cs="Times New Roman"/>
          <w:sz w:val="29"/>
          <w:szCs w:val="29"/>
        </w:rPr>
        <w:t>Полагаем важным отметить, что прямой договор по 44 ФЗ – не обязанность заказчика, а его законное право. Контрагентом является выбранное им самостоятельно физическое либо юридическое лицо.</w:t>
      </w:r>
    </w:p>
    <w:p w:rsidR="00AF1BC6" w:rsidRPr="00AF1BC6" w:rsidRDefault="00AF1BC6" w:rsidP="00AF1BC6">
      <w:pPr>
        <w:autoSpaceDE w:val="0"/>
        <w:autoSpaceDN w:val="0"/>
        <w:adjustRightInd w:val="0"/>
        <w:spacing w:after="0" w:line="240" w:lineRule="auto"/>
        <w:ind w:left="-425" w:firstLine="709"/>
        <w:jc w:val="both"/>
        <w:rPr>
          <w:rFonts w:ascii="Times New Roman" w:eastAsia="Calibri" w:hAnsi="Times New Roman" w:cs="Times New Roman"/>
          <w:sz w:val="29"/>
          <w:szCs w:val="29"/>
        </w:rPr>
      </w:pPr>
      <w:r w:rsidRPr="00AF1BC6">
        <w:rPr>
          <w:rFonts w:ascii="Times New Roman" w:eastAsia="Calibri" w:hAnsi="Times New Roman" w:cs="Times New Roman"/>
          <w:sz w:val="29"/>
          <w:szCs w:val="29"/>
        </w:rPr>
        <w:t>Заключение такого контракта удобно в силу следующих причин:</w:t>
      </w:r>
    </w:p>
    <w:p w:rsidR="00AF1BC6" w:rsidRPr="00AF1BC6" w:rsidRDefault="00AF1BC6" w:rsidP="00AF1BC6">
      <w:pPr>
        <w:autoSpaceDE w:val="0"/>
        <w:autoSpaceDN w:val="0"/>
        <w:adjustRightInd w:val="0"/>
        <w:spacing w:after="0" w:line="240" w:lineRule="auto"/>
        <w:ind w:left="-425" w:firstLine="709"/>
        <w:jc w:val="both"/>
        <w:rPr>
          <w:rFonts w:ascii="Times New Roman" w:eastAsia="Calibri" w:hAnsi="Times New Roman" w:cs="Times New Roman"/>
          <w:sz w:val="29"/>
          <w:szCs w:val="29"/>
        </w:rPr>
      </w:pPr>
      <w:r w:rsidRPr="00AF1BC6">
        <w:rPr>
          <w:rFonts w:ascii="Times New Roman" w:eastAsia="Calibri" w:hAnsi="Times New Roman" w:cs="Times New Roman"/>
          <w:sz w:val="29"/>
          <w:szCs w:val="29"/>
        </w:rPr>
        <w:t>•</w:t>
      </w:r>
      <w:r w:rsidRPr="00AF1BC6">
        <w:rPr>
          <w:rFonts w:ascii="Times New Roman" w:eastAsia="Calibri" w:hAnsi="Times New Roman" w:cs="Times New Roman"/>
          <w:sz w:val="29"/>
          <w:szCs w:val="29"/>
        </w:rPr>
        <w:tab/>
        <w:t>обеспечение возможности работы с уже проверенным поставщиком;</w:t>
      </w:r>
    </w:p>
    <w:p w:rsidR="00AF1BC6" w:rsidRPr="00AF1BC6" w:rsidRDefault="00AF1BC6" w:rsidP="00AF1BC6">
      <w:pPr>
        <w:autoSpaceDE w:val="0"/>
        <w:autoSpaceDN w:val="0"/>
        <w:adjustRightInd w:val="0"/>
        <w:spacing w:after="0" w:line="240" w:lineRule="auto"/>
        <w:ind w:left="-425" w:firstLine="709"/>
        <w:jc w:val="both"/>
        <w:rPr>
          <w:rFonts w:ascii="Times New Roman" w:eastAsia="Calibri" w:hAnsi="Times New Roman" w:cs="Times New Roman"/>
          <w:sz w:val="29"/>
          <w:szCs w:val="29"/>
        </w:rPr>
      </w:pPr>
      <w:r w:rsidRPr="00AF1BC6">
        <w:rPr>
          <w:rFonts w:ascii="Times New Roman" w:eastAsia="Calibri" w:hAnsi="Times New Roman" w:cs="Times New Roman"/>
          <w:sz w:val="29"/>
          <w:szCs w:val="29"/>
        </w:rPr>
        <w:t>•</w:t>
      </w:r>
      <w:r w:rsidRPr="00AF1BC6">
        <w:rPr>
          <w:rFonts w:ascii="Times New Roman" w:eastAsia="Calibri" w:hAnsi="Times New Roman" w:cs="Times New Roman"/>
          <w:sz w:val="29"/>
          <w:szCs w:val="29"/>
        </w:rPr>
        <w:tab/>
        <w:t>максимально простая процедура, которую сложно нарушить;</w:t>
      </w:r>
    </w:p>
    <w:p w:rsidR="00AF1BC6" w:rsidRPr="00AF1BC6" w:rsidRDefault="00AF1BC6" w:rsidP="00AF1BC6">
      <w:pPr>
        <w:autoSpaceDE w:val="0"/>
        <w:autoSpaceDN w:val="0"/>
        <w:adjustRightInd w:val="0"/>
        <w:spacing w:after="0" w:line="240" w:lineRule="auto"/>
        <w:ind w:left="-425" w:firstLine="709"/>
        <w:jc w:val="both"/>
        <w:rPr>
          <w:rFonts w:ascii="Times New Roman" w:eastAsia="Calibri" w:hAnsi="Times New Roman" w:cs="Times New Roman"/>
          <w:sz w:val="29"/>
          <w:szCs w:val="29"/>
        </w:rPr>
      </w:pPr>
      <w:r w:rsidRPr="00AF1BC6">
        <w:rPr>
          <w:rFonts w:ascii="Times New Roman" w:eastAsia="Calibri" w:hAnsi="Times New Roman" w:cs="Times New Roman"/>
          <w:sz w:val="29"/>
          <w:szCs w:val="29"/>
        </w:rPr>
        <w:t>•</w:t>
      </w:r>
      <w:r w:rsidRPr="00AF1BC6">
        <w:rPr>
          <w:rFonts w:ascii="Times New Roman" w:eastAsia="Calibri" w:hAnsi="Times New Roman" w:cs="Times New Roman"/>
          <w:sz w:val="29"/>
          <w:szCs w:val="29"/>
        </w:rPr>
        <w:tab/>
        <w:t>минимальные сроки выполнения закупки;</w:t>
      </w:r>
    </w:p>
    <w:p w:rsidR="00600E72" w:rsidRDefault="00AF1BC6" w:rsidP="00AF1BC6">
      <w:pPr>
        <w:autoSpaceDE w:val="0"/>
        <w:autoSpaceDN w:val="0"/>
        <w:adjustRightInd w:val="0"/>
        <w:spacing w:after="0" w:line="240" w:lineRule="auto"/>
        <w:ind w:left="-425" w:firstLine="709"/>
        <w:jc w:val="both"/>
        <w:rPr>
          <w:rFonts w:ascii="Times New Roman" w:eastAsia="Calibri" w:hAnsi="Times New Roman" w:cs="Times New Roman"/>
          <w:sz w:val="29"/>
          <w:szCs w:val="29"/>
        </w:rPr>
      </w:pPr>
      <w:r w:rsidRPr="00AF1BC6">
        <w:rPr>
          <w:rFonts w:ascii="Times New Roman" w:eastAsia="Calibri" w:hAnsi="Times New Roman" w:cs="Times New Roman"/>
          <w:sz w:val="29"/>
          <w:szCs w:val="29"/>
        </w:rPr>
        <w:t>•</w:t>
      </w:r>
      <w:r w:rsidRPr="00AF1BC6">
        <w:rPr>
          <w:rFonts w:ascii="Times New Roman" w:eastAsia="Calibri" w:hAnsi="Times New Roman" w:cs="Times New Roman"/>
          <w:sz w:val="29"/>
          <w:szCs w:val="29"/>
        </w:rPr>
        <w:tab/>
        <w:t>отсутствие необходимости в подготовительных мероприятиях по выбору поставщика, размещению документации в ЕИС.</w:t>
      </w:r>
      <w:r w:rsidR="00600E72" w:rsidRPr="00600E72">
        <w:rPr>
          <w:rFonts w:ascii="Times New Roman" w:eastAsia="Calibri" w:hAnsi="Times New Roman" w:cs="Times New Roman"/>
          <w:sz w:val="29"/>
          <w:szCs w:val="29"/>
        </w:rPr>
        <w:t xml:space="preserve"> </w:t>
      </w:r>
    </w:p>
    <w:p w:rsidR="00600E72" w:rsidRDefault="00600E72" w:rsidP="00600E72">
      <w:pPr>
        <w:autoSpaceDE w:val="0"/>
        <w:autoSpaceDN w:val="0"/>
        <w:adjustRightInd w:val="0"/>
        <w:spacing w:after="0" w:line="240" w:lineRule="auto"/>
        <w:ind w:left="-425"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В данном вопросе РООР ФКЦ «Томск» также может оказать консультативную и практическую помощь.</w:t>
      </w:r>
    </w:p>
    <w:p w:rsidR="00832893" w:rsidRDefault="00832893" w:rsidP="00600E72">
      <w:pPr>
        <w:autoSpaceDE w:val="0"/>
        <w:autoSpaceDN w:val="0"/>
        <w:adjustRightInd w:val="0"/>
        <w:spacing w:after="0" w:line="240" w:lineRule="auto"/>
        <w:ind w:left="-425" w:firstLine="709"/>
        <w:jc w:val="both"/>
        <w:rPr>
          <w:rFonts w:ascii="Times New Roman" w:eastAsia="Calibri" w:hAnsi="Times New Roman" w:cs="Times New Roman"/>
          <w:sz w:val="29"/>
          <w:szCs w:val="29"/>
        </w:rPr>
      </w:pPr>
    </w:p>
    <w:p w:rsidR="00832893" w:rsidRPr="00832893" w:rsidRDefault="00832893" w:rsidP="00832893">
      <w:pPr>
        <w:autoSpaceDE w:val="0"/>
        <w:autoSpaceDN w:val="0"/>
        <w:adjustRightInd w:val="0"/>
        <w:spacing w:after="0" w:line="240" w:lineRule="auto"/>
        <w:ind w:left="-425" w:firstLine="709"/>
        <w:jc w:val="both"/>
        <w:rPr>
          <w:rFonts w:ascii="Times New Roman" w:eastAsia="Calibri" w:hAnsi="Times New Roman" w:cs="Times New Roman"/>
          <w:b/>
          <w:sz w:val="29"/>
          <w:szCs w:val="29"/>
        </w:rPr>
      </w:pPr>
      <w:r w:rsidRPr="00832893">
        <w:rPr>
          <w:rFonts w:ascii="Times New Roman" w:eastAsia="Calibri" w:hAnsi="Times New Roman" w:cs="Times New Roman"/>
          <w:b/>
          <w:sz w:val="29"/>
          <w:szCs w:val="29"/>
        </w:rPr>
        <w:t>Обоснование контроля исполнения обязательств частной охранной организацией по контракту</w:t>
      </w:r>
      <w:r w:rsidR="005768C5">
        <w:rPr>
          <w:rFonts w:ascii="Times New Roman" w:eastAsia="Calibri" w:hAnsi="Times New Roman" w:cs="Times New Roman"/>
          <w:b/>
          <w:sz w:val="29"/>
          <w:szCs w:val="29"/>
        </w:rPr>
        <w:t xml:space="preserve"> (договору)</w:t>
      </w:r>
      <w:r w:rsidRPr="00832893">
        <w:rPr>
          <w:rFonts w:ascii="Times New Roman" w:eastAsia="Calibri" w:hAnsi="Times New Roman" w:cs="Times New Roman"/>
          <w:b/>
          <w:sz w:val="29"/>
          <w:szCs w:val="29"/>
        </w:rPr>
        <w:t>.</w:t>
      </w:r>
    </w:p>
    <w:p w:rsidR="00832893" w:rsidRPr="00832893" w:rsidRDefault="00832893" w:rsidP="00832893">
      <w:pPr>
        <w:autoSpaceDE w:val="0"/>
        <w:autoSpaceDN w:val="0"/>
        <w:adjustRightInd w:val="0"/>
        <w:spacing w:after="0" w:line="240" w:lineRule="auto"/>
        <w:ind w:left="-425" w:firstLine="709"/>
        <w:jc w:val="both"/>
        <w:rPr>
          <w:rFonts w:ascii="Times New Roman" w:eastAsia="Calibri" w:hAnsi="Times New Roman" w:cs="Times New Roman"/>
          <w:sz w:val="29"/>
          <w:szCs w:val="29"/>
        </w:rPr>
      </w:pPr>
      <w:r w:rsidRPr="00832893">
        <w:rPr>
          <w:rFonts w:ascii="Times New Roman" w:eastAsia="Calibri" w:hAnsi="Times New Roman" w:cs="Times New Roman"/>
          <w:sz w:val="29"/>
          <w:szCs w:val="29"/>
        </w:rPr>
        <w:t xml:space="preserve">В целях недопущения нарушений условий контракта, а также возникновения нештатных ситуаций, Заказчику рекомендуем ежедневно контролировать ход исполнения контракта, соблюдение исполнителем требований и условий технического задания. </w:t>
      </w:r>
    </w:p>
    <w:p w:rsidR="00832893" w:rsidRPr="00832893" w:rsidRDefault="00832893" w:rsidP="00832893">
      <w:pPr>
        <w:autoSpaceDE w:val="0"/>
        <w:autoSpaceDN w:val="0"/>
        <w:adjustRightInd w:val="0"/>
        <w:spacing w:after="0" w:line="240" w:lineRule="auto"/>
        <w:ind w:left="-425" w:firstLine="709"/>
        <w:jc w:val="both"/>
        <w:rPr>
          <w:rFonts w:ascii="Times New Roman" w:eastAsia="Calibri" w:hAnsi="Times New Roman" w:cs="Times New Roman"/>
          <w:sz w:val="29"/>
          <w:szCs w:val="29"/>
        </w:rPr>
      </w:pPr>
      <w:r w:rsidRPr="00832893">
        <w:rPr>
          <w:rFonts w:ascii="Times New Roman" w:eastAsia="Calibri" w:hAnsi="Times New Roman" w:cs="Times New Roman"/>
          <w:sz w:val="29"/>
          <w:szCs w:val="29"/>
        </w:rPr>
        <w:t>Обязательность исполнения и актуальность данного требования обусловлено следующими факторами.</w:t>
      </w:r>
    </w:p>
    <w:p w:rsidR="00832893" w:rsidRPr="00832893" w:rsidRDefault="00832893" w:rsidP="00832893">
      <w:pPr>
        <w:autoSpaceDE w:val="0"/>
        <w:autoSpaceDN w:val="0"/>
        <w:adjustRightInd w:val="0"/>
        <w:spacing w:after="0" w:line="240" w:lineRule="auto"/>
        <w:ind w:left="-425" w:firstLine="709"/>
        <w:jc w:val="both"/>
        <w:rPr>
          <w:rFonts w:ascii="Times New Roman" w:eastAsia="Calibri" w:hAnsi="Times New Roman" w:cs="Times New Roman"/>
          <w:sz w:val="29"/>
          <w:szCs w:val="29"/>
        </w:rPr>
      </w:pPr>
      <w:r w:rsidRPr="00832893">
        <w:rPr>
          <w:rFonts w:ascii="Times New Roman" w:eastAsia="Calibri" w:hAnsi="Times New Roman" w:cs="Times New Roman"/>
          <w:sz w:val="29"/>
          <w:szCs w:val="29"/>
        </w:rPr>
        <w:t>а) Соблюдением антитеррористического законодательства.</w:t>
      </w:r>
    </w:p>
    <w:p w:rsidR="00832893" w:rsidRPr="00832893" w:rsidRDefault="00832893" w:rsidP="00832893">
      <w:pPr>
        <w:autoSpaceDE w:val="0"/>
        <w:autoSpaceDN w:val="0"/>
        <w:adjustRightInd w:val="0"/>
        <w:spacing w:after="0" w:line="240" w:lineRule="auto"/>
        <w:ind w:left="-425" w:firstLine="709"/>
        <w:jc w:val="both"/>
        <w:rPr>
          <w:rFonts w:ascii="Times New Roman" w:eastAsia="Calibri" w:hAnsi="Times New Roman" w:cs="Times New Roman"/>
          <w:sz w:val="29"/>
          <w:szCs w:val="29"/>
        </w:rPr>
      </w:pPr>
      <w:r w:rsidRPr="00832893">
        <w:rPr>
          <w:rFonts w:ascii="Times New Roman" w:eastAsia="Calibri" w:hAnsi="Times New Roman" w:cs="Times New Roman"/>
          <w:sz w:val="29"/>
          <w:szCs w:val="29"/>
        </w:rPr>
        <w:t xml:space="preserve">Охрана объектов и (или) имущества, а также обеспечение </w:t>
      </w:r>
      <w:proofErr w:type="spellStart"/>
      <w:r w:rsidRPr="00832893">
        <w:rPr>
          <w:rFonts w:ascii="Times New Roman" w:eastAsia="Calibri" w:hAnsi="Times New Roman" w:cs="Times New Roman"/>
          <w:sz w:val="29"/>
          <w:szCs w:val="29"/>
        </w:rPr>
        <w:t>внутриобъектового</w:t>
      </w:r>
      <w:proofErr w:type="spellEnd"/>
      <w:r w:rsidRPr="00832893">
        <w:rPr>
          <w:rFonts w:ascii="Times New Roman" w:eastAsia="Calibri" w:hAnsi="Times New Roman" w:cs="Times New Roman"/>
          <w:sz w:val="29"/>
          <w:szCs w:val="29"/>
        </w:rPr>
        <w:t xml:space="preserve"> и пропускного режимов на объектах государственных и муниципальных заказчиков, в отношении которых установлены обязательные для выполнения требования к антитеррористической защищенности, – непосредственно связаны с обеспечением безопасности жизни и здоровья граждан, что является высшей ценностью в социальном обществе. Соответственно охранный вид деятельности – является видом деятельности с особыми уставными задачами, и находится у государства на жестком и постоянном контроле, что безусловно предусматривает качественное и в полном объеме выполнение всех требований законодательства в указанной сфере при   исполнении государственных и муниципальных контрактов как со стороны заказчика, так и со стороны исполнителя. </w:t>
      </w:r>
    </w:p>
    <w:p w:rsidR="00832893" w:rsidRDefault="00832893" w:rsidP="00832893">
      <w:pPr>
        <w:autoSpaceDE w:val="0"/>
        <w:autoSpaceDN w:val="0"/>
        <w:adjustRightInd w:val="0"/>
        <w:spacing w:after="0" w:line="240" w:lineRule="auto"/>
        <w:ind w:left="-425" w:firstLine="709"/>
        <w:jc w:val="both"/>
        <w:rPr>
          <w:rFonts w:ascii="Times New Roman" w:eastAsia="Calibri" w:hAnsi="Times New Roman" w:cs="Times New Roman"/>
          <w:sz w:val="29"/>
          <w:szCs w:val="29"/>
        </w:rPr>
      </w:pPr>
      <w:r w:rsidRPr="00832893">
        <w:rPr>
          <w:rFonts w:ascii="Times New Roman" w:eastAsia="Calibri" w:hAnsi="Times New Roman" w:cs="Times New Roman"/>
          <w:sz w:val="29"/>
          <w:szCs w:val="29"/>
        </w:rPr>
        <w:t xml:space="preserve">Принимая во внимание сложившуюся обстановку на территории РФ, связанной с проведением СВО, указанное требование является архиважным, </w:t>
      </w:r>
      <w:r>
        <w:rPr>
          <w:rFonts w:ascii="Times New Roman" w:eastAsia="Calibri" w:hAnsi="Times New Roman" w:cs="Times New Roman"/>
          <w:sz w:val="29"/>
          <w:szCs w:val="29"/>
        </w:rPr>
        <w:t>согласно:</w:t>
      </w:r>
    </w:p>
    <w:p w:rsidR="00832893" w:rsidRPr="00832893" w:rsidRDefault="00832893" w:rsidP="00832893">
      <w:pPr>
        <w:autoSpaceDE w:val="0"/>
        <w:autoSpaceDN w:val="0"/>
        <w:adjustRightInd w:val="0"/>
        <w:spacing w:after="0" w:line="240" w:lineRule="auto"/>
        <w:ind w:left="-425" w:firstLine="709"/>
        <w:jc w:val="both"/>
        <w:rPr>
          <w:rFonts w:ascii="Times New Roman" w:eastAsia="Calibri" w:hAnsi="Times New Roman" w:cs="Times New Roman"/>
          <w:sz w:val="29"/>
          <w:szCs w:val="29"/>
        </w:rPr>
      </w:pPr>
      <w:r w:rsidRPr="00832893">
        <w:rPr>
          <w:rFonts w:ascii="Times New Roman" w:eastAsia="Calibri" w:hAnsi="Times New Roman" w:cs="Times New Roman"/>
          <w:sz w:val="29"/>
          <w:szCs w:val="29"/>
        </w:rPr>
        <w:t>- письма Антитеррористической комиссии Т</w:t>
      </w:r>
      <w:r>
        <w:rPr>
          <w:rFonts w:ascii="Times New Roman" w:eastAsia="Calibri" w:hAnsi="Times New Roman" w:cs="Times New Roman"/>
          <w:sz w:val="29"/>
          <w:szCs w:val="29"/>
        </w:rPr>
        <w:t xml:space="preserve">омской области от 21.03.2023 </w:t>
      </w:r>
      <w:r w:rsidRPr="00832893">
        <w:rPr>
          <w:rFonts w:ascii="Times New Roman" w:eastAsia="Calibri" w:hAnsi="Times New Roman" w:cs="Times New Roman"/>
          <w:sz w:val="29"/>
          <w:szCs w:val="29"/>
        </w:rPr>
        <w:t>№ ИТ-43-0433 «О направлении рекомендаций по усилению антитеррористической защищенности на территории Томской области»,</w:t>
      </w:r>
    </w:p>
    <w:p w:rsidR="00370318" w:rsidRDefault="00370318" w:rsidP="00832893">
      <w:pPr>
        <w:autoSpaceDE w:val="0"/>
        <w:autoSpaceDN w:val="0"/>
        <w:adjustRightInd w:val="0"/>
        <w:spacing w:after="0" w:line="240" w:lineRule="auto"/>
        <w:ind w:left="-425" w:firstLine="709"/>
        <w:jc w:val="both"/>
        <w:rPr>
          <w:rFonts w:ascii="Times New Roman" w:eastAsia="Calibri" w:hAnsi="Times New Roman" w:cs="Times New Roman"/>
          <w:sz w:val="29"/>
          <w:szCs w:val="29"/>
        </w:rPr>
      </w:pPr>
      <w:r>
        <w:rPr>
          <w:rFonts w:ascii="Times New Roman" w:eastAsia="Calibri" w:hAnsi="Times New Roman" w:cs="Times New Roman"/>
          <w:sz w:val="29"/>
          <w:szCs w:val="29"/>
        </w:rPr>
        <w:lastRenderedPageBreak/>
        <w:t>- Решения</w:t>
      </w:r>
      <w:r w:rsidR="00832893" w:rsidRPr="00832893">
        <w:rPr>
          <w:rFonts w:ascii="Times New Roman" w:eastAsia="Calibri" w:hAnsi="Times New Roman" w:cs="Times New Roman"/>
          <w:sz w:val="29"/>
          <w:szCs w:val="29"/>
        </w:rPr>
        <w:t xml:space="preserve"> Антитеррористической комиссии Томской области и оперативного штаба в Томской области от 21.08.2023 </w:t>
      </w:r>
      <w:r>
        <w:rPr>
          <w:rFonts w:ascii="Times New Roman" w:eastAsia="Calibri" w:hAnsi="Times New Roman" w:cs="Times New Roman"/>
          <w:sz w:val="29"/>
          <w:szCs w:val="29"/>
        </w:rPr>
        <w:t xml:space="preserve">(Протокол </w:t>
      </w:r>
      <w:r w:rsidR="00832893" w:rsidRPr="00832893">
        <w:rPr>
          <w:rFonts w:ascii="Times New Roman" w:eastAsia="Calibri" w:hAnsi="Times New Roman" w:cs="Times New Roman"/>
          <w:sz w:val="29"/>
          <w:szCs w:val="29"/>
        </w:rPr>
        <w:t>№ 3/5</w:t>
      </w:r>
      <w:r>
        <w:rPr>
          <w:rFonts w:ascii="Times New Roman" w:eastAsia="Calibri" w:hAnsi="Times New Roman" w:cs="Times New Roman"/>
          <w:sz w:val="29"/>
          <w:szCs w:val="29"/>
        </w:rPr>
        <w:t>);</w:t>
      </w:r>
    </w:p>
    <w:p w:rsidR="00832893" w:rsidRPr="00832893" w:rsidRDefault="00370318" w:rsidP="00832893">
      <w:pPr>
        <w:autoSpaceDE w:val="0"/>
        <w:autoSpaceDN w:val="0"/>
        <w:adjustRightInd w:val="0"/>
        <w:spacing w:after="0" w:line="240" w:lineRule="auto"/>
        <w:ind w:left="-425" w:firstLine="709"/>
        <w:jc w:val="both"/>
        <w:rPr>
          <w:rFonts w:ascii="Times New Roman" w:eastAsia="Calibri" w:hAnsi="Times New Roman" w:cs="Times New Roman"/>
          <w:sz w:val="29"/>
          <w:szCs w:val="29"/>
        </w:rPr>
      </w:pPr>
      <w:r>
        <w:rPr>
          <w:rFonts w:ascii="Times New Roman" w:eastAsia="Calibri" w:hAnsi="Times New Roman" w:cs="Times New Roman"/>
          <w:sz w:val="29"/>
          <w:szCs w:val="29"/>
        </w:rPr>
        <w:t xml:space="preserve">- </w:t>
      </w:r>
      <w:r w:rsidRPr="00370318">
        <w:rPr>
          <w:rFonts w:ascii="Times New Roman" w:eastAsia="Calibri" w:hAnsi="Times New Roman" w:cs="Times New Roman"/>
          <w:sz w:val="29"/>
          <w:szCs w:val="29"/>
        </w:rPr>
        <w:t xml:space="preserve">Решения Антитеррористической комиссии Томской области и оперативного штаба в Томской области от 29 марта 2024 </w:t>
      </w:r>
      <w:r>
        <w:rPr>
          <w:rFonts w:ascii="Times New Roman" w:eastAsia="Calibri" w:hAnsi="Times New Roman" w:cs="Times New Roman"/>
          <w:sz w:val="29"/>
          <w:szCs w:val="29"/>
        </w:rPr>
        <w:t>г. (Протокол № ¾)</w:t>
      </w:r>
      <w:r w:rsidR="00832893" w:rsidRPr="00832893">
        <w:rPr>
          <w:rFonts w:ascii="Times New Roman" w:eastAsia="Calibri" w:hAnsi="Times New Roman" w:cs="Times New Roman"/>
          <w:sz w:val="29"/>
          <w:szCs w:val="29"/>
        </w:rPr>
        <w:t xml:space="preserve"> </w:t>
      </w:r>
    </w:p>
    <w:p w:rsidR="00832893" w:rsidRPr="00832893" w:rsidRDefault="00832893" w:rsidP="00832893">
      <w:pPr>
        <w:autoSpaceDE w:val="0"/>
        <w:autoSpaceDN w:val="0"/>
        <w:adjustRightInd w:val="0"/>
        <w:spacing w:after="0" w:line="240" w:lineRule="auto"/>
        <w:ind w:left="-425" w:firstLine="709"/>
        <w:jc w:val="both"/>
        <w:rPr>
          <w:rFonts w:ascii="Times New Roman" w:eastAsia="Calibri" w:hAnsi="Times New Roman" w:cs="Times New Roman"/>
          <w:sz w:val="29"/>
          <w:szCs w:val="29"/>
        </w:rPr>
      </w:pPr>
      <w:r w:rsidRPr="00832893">
        <w:rPr>
          <w:rFonts w:ascii="Times New Roman" w:eastAsia="Calibri" w:hAnsi="Times New Roman" w:cs="Times New Roman"/>
          <w:sz w:val="29"/>
          <w:szCs w:val="29"/>
        </w:rPr>
        <w:t xml:space="preserve">б) Качеством оказания охранных услуг ЧОО – исполнителем. </w:t>
      </w:r>
    </w:p>
    <w:p w:rsidR="00832893" w:rsidRDefault="00832893" w:rsidP="00832893">
      <w:pPr>
        <w:autoSpaceDE w:val="0"/>
        <w:autoSpaceDN w:val="0"/>
        <w:adjustRightInd w:val="0"/>
        <w:spacing w:after="0" w:line="240" w:lineRule="auto"/>
        <w:ind w:left="-425" w:firstLine="709"/>
        <w:jc w:val="both"/>
        <w:rPr>
          <w:rFonts w:ascii="Times New Roman" w:eastAsia="Calibri" w:hAnsi="Times New Roman" w:cs="Times New Roman"/>
          <w:sz w:val="29"/>
          <w:szCs w:val="29"/>
        </w:rPr>
      </w:pPr>
      <w:r w:rsidRPr="00832893">
        <w:rPr>
          <w:rFonts w:ascii="Times New Roman" w:eastAsia="Calibri" w:hAnsi="Times New Roman" w:cs="Times New Roman"/>
          <w:sz w:val="29"/>
          <w:szCs w:val="29"/>
        </w:rPr>
        <w:t xml:space="preserve">Не выполнение частной охранной организации ЧОО своих обязательств по действующим договорам и контрактам, уже само по себе предполагает возникновению возможных нештатных ситуаций (включая угрозу жизни и здоровья людей, находящихся на объекте охраны), и, как следствие - автоматически указывает на признак «недобросовестности» поставщика охранных услуг.   </w:t>
      </w:r>
    </w:p>
    <w:p w:rsidR="00832893" w:rsidRDefault="00832893" w:rsidP="00600E72">
      <w:pPr>
        <w:autoSpaceDE w:val="0"/>
        <w:autoSpaceDN w:val="0"/>
        <w:adjustRightInd w:val="0"/>
        <w:spacing w:after="0" w:line="240" w:lineRule="auto"/>
        <w:ind w:left="-425" w:firstLine="709"/>
        <w:jc w:val="both"/>
        <w:rPr>
          <w:rFonts w:ascii="Times New Roman" w:eastAsia="Calibri" w:hAnsi="Times New Roman" w:cs="Times New Roman"/>
          <w:sz w:val="29"/>
          <w:szCs w:val="29"/>
        </w:rPr>
      </w:pPr>
    </w:p>
    <w:p w:rsidR="0035311E" w:rsidRPr="003D399F" w:rsidRDefault="00F657C9" w:rsidP="00F657C9">
      <w:pPr>
        <w:pStyle w:val="a3"/>
        <w:numPr>
          <w:ilvl w:val="0"/>
          <w:numId w:val="8"/>
        </w:numPr>
        <w:autoSpaceDE w:val="0"/>
        <w:autoSpaceDN w:val="0"/>
        <w:adjustRightInd w:val="0"/>
        <w:spacing w:after="0" w:line="240" w:lineRule="auto"/>
        <w:ind w:left="-426"/>
        <w:jc w:val="center"/>
        <w:rPr>
          <w:rFonts w:eastAsia="Calibri"/>
          <w:b/>
          <w:sz w:val="30"/>
          <w:szCs w:val="30"/>
        </w:rPr>
      </w:pPr>
      <w:r w:rsidRPr="003D399F">
        <w:rPr>
          <w:rFonts w:eastAsia="Calibri"/>
          <w:b/>
          <w:sz w:val="30"/>
          <w:szCs w:val="30"/>
        </w:rPr>
        <w:t>Ответственность Заказчика и Исполнителя охранных услуг</w:t>
      </w:r>
    </w:p>
    <w:p w:rsidR="0035311E" w:rsidRDefault="0035311E" w:rsidP="00600E72">
      <w:pPr>
        <w:autoSpaceDE w:val="0"/>
        <w:autoSpaceDN w:val="0"/>
        <w:adjustRightInd w:val="0"/>
        <w:spacing w:after="0" w:line="240" w:lineRule="auto"/>
        <w:ind w:left="-425" w:firstLine="709"/>
        <w:jc w:val="both"/>
        <w:rPr>
          <w:rFonts w:ascii="Times New Roman" w:eastAsia="Calibri" w:hAnsi="Times New Roman" w:cs="Times New Roman"/>
          <w:sz w:val="29"/>
          <w:szCs w:val="29"/>
        </w:rPr>
      </w:pPr>
    </w:p>
    <w:p w:rsidR="00564C4B" w:rsidRPr="00564C4B" w:rsidRDefault="00564C4B" w:rsidP="00564C4B">
      <w:pPr>
        <w:autoSpaceDE w:val="0"/>
        <w:autoSpaceDN w:val="0"/>
        <w:adjustRightInd w:val="0"/>
        <w:spacing w:after="0" w:line="240" w:lineRule="auto"/>
        <w:ind w:left="-425" w:firstLine="709"/>
        <w:jc w:val="both"/>
        <w:rPr>
          <w:rFonts w:ascii="Times New Roman" w:eastAsia="Calibri" w:hAnsi="Times New Roman" w:cs="Times New Roman"/>
          <w:sz w:val="29"/>
          <w:szCs w:val="29"/>
        </w:rPr>
      </w:pPr>
      <w:r w:rsidRPr="00564C4B">
        <w:rPr>
          <w:rFonts w:ascii="Times New Roman" w:eastAsia="Calibri" w:hAnsi="Times New Roman" w:cs="Times New Roman"/>
          <w:sz w:val="29"/>
          <w:szCs w:val="29"/>
        </w:rPr>
        <w:t xml:space="preserve">Оплата услуги заказчиком, оказанной ненадлежащим образом, (либо не оказанной вообще) образуют состав административного правонарушения, предусмотренного п. 10. ст. 7. 32 КоАП РФ, и влечет наложение административного штрафа на должностных лиц в размере от двадцати до пятидесяти тысяч рублей. </w:t>
      </w:r>
    </w:p>
    <w:p w:rsidR="00564C4B" w:rsidRPr="00600E72" w:rsidRDefault="00564C4B" w:rsidP="00564C4B">
      <w:pPr>
        <w:autoSpaceDE w:val="0"/>
        <w:autoSpaceDN w:val="0"/>
        <w:adjustRightInd w:val="0"/>
        <w:spacing w:after="0" w:line="240" w:lineRule="auto"/>
        <w:ind w:left="-425" w:firstLine="709"/>
        <w:jc w:val="both"/>
        <w:rPr>
          <w:rFonts w:ascii="Times New Roman" w:eastAsia="Calibri" w:hAnsi="Times New Roman" w:cs="Times New Roman"/>
          <w:sz w:val="29"/>
          <w:szCs w:val="29"/>
        </w:rPr>
      </w:pPr>
      <w:r w:rsidRPr="00564C4B">
        <w:rPr>
          <w:rFonts w:ascii="Times New Roman" w:eastAsia="Calibri" w:hAnsi="Times New Roman" w:cs="Times New Roman"/>
          <w:sz w:val="29"/>
          <w:szCs w:val="29"/>
        </w:rPr>
        <w:t xml:space="preserve">Частью 9 статьи 7.32 </w:t>
      </w:r>
      <w:proofErr w:type="spellStart"/>
      <w:r w:rsidRPr="00564C4B">
        <w:rPr>
          <w:rFonts w:ascii="Times New Roman" w:eastAsia="Calibri" w:hAnsi="Times New Roman" w:cs="Times New Roman"/>
          <w:sz w:val="29"/>
          <w:szCs w:val="29"/>
        </w:rPr>
        <w:t>KoAП</w:t>
      </w:r>
      <w:proofErr w:type="spellEnd"/>
      <w:r w:rsidRPr="00564C4B">
        <w:rPr>
          <w:rFonts w:ascii="Times New Roman" w:eastAsia="Calibri" w:hAnsi="Times New Roman" w:cs="Times New Roman"/>
          <w:sz w:val="29"/>
          <w:szCs w:val="29"/>
        </w:rPr>
        <w:t xml:space="preserve"> РФ предусмотрена ответственность заказчика за не направление мотивированного отказа от подписания документов о приемке.</w:t>
      </w: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В соответствии с статьями 11, 17  Федерального закона от 23.06.2016 г. № 182-ФЗ «Об основах системы профилактики правонарушений в Российской Федерации», в целях правового просвещения и правового информирования, доведение до сведения работодателей, а также лиц (заказчики оказания охранных услуг), которые заключают контракт (договор) на оказание охранных услуг с конкретной частной охранной организацией, сведений о том, что осуществление деятельности гражданином, без наличия у него удостоверения частного охранника, личной карточки и трудового договора, а также выплата заработной платы, менее, установленного МРОТ - является нарушением лицензионных требований и трудового законодательства (ст. 14.1 КоАП РФ и (или) ст. 5.27 КоАП РФ). </w:t>
      </w:r>
    </w:p>
    <w:p w:rsidR="00894CF1" w:rsidRDefault="00600E72" w:rsidP="00894CF1">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В соответствии с пунктом 7 части 3 статьи 3 Закона РФ от 11 марта 1992 г. № 2487-I «О частной детективной и охранной деятельности в Российской Федерации»: «Физическим и юридическим лицам, не имеющим правового статуса частного охранника или частной охранной организации, запрещается оказывать услуги, предусмотренные настоящей статьей».</w:t>
      </w:r>
    </w:p>
    <w:p w:rsidR="00564C4B" w:rsidRPr="00600E72" w:rsidRDefault="00894CF1" w:rsidP="00894CF1">
      <w:pPr>
        <w:autoSpaceDE w:val="0"/>
        <w:autoSpaceDN w:val="0"/>
        <w:adjustRightInd w:val="0"/>
        <w:spacing w:after="0" w:line="240" w:lineRule="auto"/>
        <w:ind w:left="-426" w:firstLine="709"/>
        <w:jc w:val="both"/>
        <w:rPr>
          <w:rFonts w:ascii="Times New Roman" w:eastAsia="Calibri" w:hAnsi="Times New Roman" w:cs="Times New Roman"/>
          <w:sz w:val="29"/>
          <w:szCs w:val="29"/>
        </w:rPr>
      </w:pPr>
      <w:r>
        <w:rPr>
          <w:rFonts w:ascii="Times New Roman" w:eastAsia="Calibri" w:hAnsi="Times New Roman" w:cs="Times New Roman"/>
          <w:sz w:val="29"/>
          <w:szCs w:val="29"/>
        </w:rPr>
        <w:t>За нарушение лицензионных требований Исполнитель (юридическое лицо и руководитель) несут административную ответственность, предусмотренную: статьей 14.1. КоАП РФ (</w:t>
      </w:r>
      <w:r w:rsidRPr="00894CF1">
        <w:rPr>
          <w:rFonts w:ascii="Times New Roman" w:eastAsia="Calibri" w:hAnsi="Times New Roman" w:cs="Times New Roman"/>
          <w:sz w:val="29"/>
          <w:szCs w:val="29"/>
        </w:rPr>
        <w:t>Осуществление предпринимательской деятельности без государственной регистрации или без специального разрешения (лицензии)</w:t>
      </w:r>
      <w:r>
        <w:rPr>
          <w:rFonts w:ascii="Times New Roman" w:eastAsia="Calibri" w:hAnsi="Times New Roman" w:cs="Times New Roman"/>
          <w:sz w:val="29"/>
          <w:szCs w:val="29"/>
        </w:rPr>
        <w:t xml:space="preserve">, </w:t>
      </w:r>
      <w:r>
        <w:rPr>
          <w:rFonts w:ascii="Times New Roman" w:eastAsia="Calibri" w:hAnsi="Times New Roman" w:cs="Times New Roman"/>
          <w:sz w:val="29"/>
          <w:szCs w:val="29"/>
        </w:rPr>
        <w:lastRenderedPageBreak/>
        <w:t xml:space="preserve">статьей 20.16 КоАП РФ (незаконная частная детективная или охранная деятельность). </w:t>
      </w: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Таким образом, если (например, с даты начала оказания охранных услуг по контракту) будет установлено, что у работников ЧОО – исполнителя отсутствуют удостоверение частного охранника и личная карточка охранника, такие работники не имеют правового статуса частного охранника, что в первую очередь свидетельствует об отсутствии оформления трудовых отношений с частной охранной организации, и, как следствие - такие работники не имеют право находиться на объекте заказчика. Соответственно, услуги в данный период времени считаются не оказанными, не учитываются в объеме оказанных услуг, и не подлежат оплате заказчиком. </w:t>
      </w:r>
    </w:p>
    <w:p w:rsidR="00600E72" w:rsidRPr="004E7AC2" w:rsidRDefault="00600E72" w:rsidP="00600E72">
      <w:pPr>
        <w:autoSpaceDE w:val="0"/>
        <w:autoSpaceDN w:val="0"/>
        <w:adjustRightInd w:val="0"/>
        <w:spacing w:after="0" w:line="240" w:lineRule="auto"/>
        <w:ind w:left="-426" w:firstLine="709"/>
        <w:jc w:val="both"/>
        <w:rPr>
          <w:rFonts w:ascii="Times New Roman" w:eastAsia="Calibri" w:hAnsi="Times New Roman" w:cs="Times New Roman"/>
          <w:b/>
          <w:sz w:val="29"/>
          <w:szCs w:val="29"/>
        </w:rPr>
      </w:pPr>
      <w:r w:rsidRPr="004E7AC2">
        <w:rPr>
          <w:rFonts w:ascii="Times New Roman" w:eastAsia="Calibri" w:hAnsi="Times New Roman" w:cs="Times New Roman"/>
          <w:b/>
          <w:sz w:val="29"/>
          <w:szCs w:val="29"/>
        </w:rPr>
        <w:t>Позиция некоторых должностных лиц (включая юристов) заказчика о том, что если на объекте охраны находятся люди без документов, выполняющие функции охранника, то значит услуга частична оказана – в корне ошибочна, и может привести к различным пров</w:t>
      </w:r>
      <w:r w:rsidR="00BA2843">
        <w:rPr>
          <w:rFonts w:ascii="Times New Roman" w:eastAsia="Calibri" w:hAnsi="Times New Roman" w:cs="Times New Roman"/>
          <w:b/>
          <w:sz w:val="29"/>
          <w:szCs w:val="29"/>
        </w:rPr>
        <w:t>еркам заказчика контрольными</w:t>
      </w:r>
      <w:r w:rsidRPr="004E7AC2">
        <w:rPr>
          <w:rFonts w:ascii="Times New Roman" w:eastAsia="Calibri" w:hAnsi="Times New Roman" w:cs="Times New Roman"/>
          <w:b/>
          <w:sz w:val="29"/>
          <w:szCs w:val="29"/>
        </w:rPr>
        <w:t xml:space="preserve"> органами на предмет соблюдения законодательства РФ и иных нормативных правовых актов о контрактной системе.  </w:t>
      </w: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Как правило, со стороны руководства ЧОО – исполнителя в целях ухода от ответственности и получения оплаты за определенный этап контракта следует масса отговорок: «все документы находятся в лицензирующем органе на оформлении, требуется время и т.д.».                 </w:t>
      </w:r>
    </w:p>
    <w:p w:rsidR="00600E72" w:rsidRPr="00600E72" w:rsidRDefault="00194AC5"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r>
        <w:rPr>
          <w:rFonts w:ascii="Times New Roman" w:eastAsia="Calibri" w:hAnsi="Times New Roman" w:cs="Times New Roman"/>
          <w:sz w:val="29"/>
          <w:szCs w:val="29"/>
        </w:rPr>
        <w:t>В том случае, е</w:t>
      </w:r>
      <w:r w:rsidR="00600E72" w:rsidRPr="00600E72">
        <w:rPr>
          <w:rFonts w:ascii="Times New Roman" w:eastAsia="Calibri" w:hAnsi="Times New Roman" w:cs="Times New Roman"/>
          <w:sz w:val="29"/>
          <w:szCs w:val="29"/>
        </w:rPr>
        <w:t>сли охране подлежит объект, подлежащий антитеррористической защищенности, то происходит нарушение режима антитеррористической защищенности объекта. Неисполнение частной охранной организацией лицензионных требований в виде осуществление охраны объекта работниками, которые в обязательном порядке должны иметь правовой статус частного охранника, создает основу для привлечения руководителя учреждения социальной сферы (заказчика) к ответственности, предусмотренной частью 1 статьи 20.35 КоАП РФ (за нарушение требований к антитеррористической защищенности объекта образования).</w:t>
      </w: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Складывающаяся судебная практика однозначно исходит из понятия того, что образовательные и медицинские учреждения являются объектами, подлежащими первоочередной антитеррористической защите в целях обеспечения жизни и здоровья людей (Определение ВС РФ от 13.09.2016 г. по делу № 16-КГ-34, Определение ВС РФ от 21.02.2019 г. по делу № 306-АД18-25639).</w:t>
      </w:r>
    </w:p>
    <w:p w:rsidR="00600E72" w:rsidRPr="00600E72" w:rsidRDefault="00600E72" w:rsidP="00600E72">
      <w:pPr>
        <w:autoSpaceDE w:val="0"/>
        <w:autoSpaceDN w:val="0"/>
        <w:adjustRightInd w:val="0"/>
        <w:spacing w:after="0" w:line="240" w:lineRule="auto"/>
        <w:ind w:left="-425"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В некоторых отдельных случаях в действиях (в рамках действующих и исполненных контрактов) руководства ЧОО – недобросовестных поставщиков охранных услуг возможно утверждать о наличии признаков состава преступления, предусмотренного ст. 159 УК РФ (мошенничество) и ст. 199 УК РФ (уклонение от уплаты налогов). </w:t>
      </w: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Примеры из практики возбужденных и расследованных уголовных дел: </w:t>
      </w:r>
    </w:p>
    <w:p w:rsidR="00600E72" w:rsidRPr="00600E72" w:rsidRDefault="00600E72" w:rsidP="00600E72">
      <w:pPr>
        <w:widowControl w:val="0"/>
        <w:numPr>
          <w:ilvl w:val="0"/>
          <w:numId w:val="9"/>
        </w:num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в УМВД России по Воронежской области в 2022 году (возбуждено </w:t>
      </w:r>
      <w:r w:rsidRPr="00600E72">
        <w:rPr>
          <w:rFonts w:ascii="Times New Roman" w:eastAsia="Calibri" w:hAnsi="Times New Roman" w:cs="Times New Roman"/>
          <w:sz w:val="29"/>
          <w:szCs w:val="29"/>
        </w:rPr>
        <w:lastRenderedPageBreak/>
        <w:t xml:space="preserve">18.03.2022) было расследовано и направлено в суд уголовное дело № 12201200067160083  по ст. 159 ч.3. УК РФ в отношении директора ООО ЧОП «Страж»-02», который предоставлял заказчику акты выполненных работ-услуг по контракту № 01/2021 от 25.02.2021 г., содержащих заведомо ложные сведения об оказания охранных услуг на объектах ФГБУ «ВНИИЛГИСБИОТЕХ» в период с марта по декабрь 2021 г. на общую сумму 445 854 рублей, тем самым по версии следствия совершил хищение бюджетных средств на указанную сумму. В ходе проверки было установлено, </w:t>
      </w:r>
      <w:r w:rsidRPr="00600E72">
        <w:rPr>
          <w:rFonts w:ascii="Cambria" w:eastAsia="Calibri" w:hAnsi="Cambria" w:cs="Cambria"/>
          <w:sz w:val="29"/>
          <w:szCs w:val="29"/>
        </w:rPr>
        <w:t>что</w:t>
      </w:r>
      <w:r w:rsidRPr="00600E72">
        <w:rPr>
          <w:rFonts w:ascii="Baskerville Old Face" w:eastAsia="Calibri" w:hAnsi="Baskerville Old Face" w:cs="Times New Roman"/>
          <w:sz w:val="29"/>
          <w:szCs w:val="29"/>
        </w:rPr>
        <w:t xml:space="preserve"> </w:t>
      </w:r>
      <w:r w:rsidRPr="00600E72">
        <w:rPr>
          <w:rFonts w:ascii="Times New Roman" w:eastAsia="Calibri" w:hAnsi="Times New Roman" w:cs="Times New Roman"/>
          <w:sz w:val="29"/>
          <w:szCs w:val="29"/>
        </w:rPr>
        <w:t>объекты заказчика охранялись лицами, не являющимися частными охранниками ООО ЧОП «Страж-02» (не были трудоустроены) и не имеющими удостоверения частных охранников.</w:t>
      </w:r>
    </w:p>
    <w:p w:rsidR="00600E72" w:rsidRPr="00600E72" w:rsidRDefault="00600E72" w:rsidP="00600E72">
      <w:pPr>
        <w:widowControl w:val="0"/>
        <w:numPr>
          <w:ilvl w:val="0"/>
          <w:numId w:val="9"/>
        </w:numPr>
        <w:autoSpaceDE w:val="0"/>
        <w:autoSpaceDN w:val="0"/>
        <w:adjustRightInd w:val="0"/>
        <w:spacing w:after="0" w:line="240" w:lineRule="auto"/>
        <w:ind w:left="-426" w:firstLine="710"/>
        <w:jc w:val="both"/>
        <w:rPr>
          <w:rFonts w:ascii="Times New Roman" w:eastAsia="Calibri" w:hAnsi="Times New Roman" w:cs="Times New Roman"/>
          <w:i/>
          <w:sz w:val="29"/>
          <w:szCs w:val="29"/>
        </w:rPr>
      </w:pPr>
      <w:r w:rsidRPr="00600E72">
        <w:rPr>
          <w:rFonts w:ascii="Times New Roman" w:eastAsia="Calibri" w:hAnsi="Times New Roman" w:cs="Times New Roman"/>
          <w:sz w:val="29"/>
          <w:szCs w:val="29"/>
        </w:rPr>
        <w:t xml:space="preserve">Приговор Бобровского районного суда Воронежской области по Делу № 1-49/2023 от 31.07.2023 г. в отношении директора ООО ЧОО «Вымпел-Легион», которая путем привлечения к охране объекта лиц, не имевших право осуществлять охранную деятельность в соответствии с Законом № 2487-1 от 11.03.1992 «О частной детективной и охранной деятельности в РФ», то есть лиц, не прошедших профессиональное обучение для работы в качестве частного охранника, не сдавших квалификационный экзамен, не получивших удостоверение частного охранника и не состоящими в трудовых отношениях с охранной организацией, - мошенническим путем, совершила хищения бюджетных средств на сумму 642 400 рублей.    </w:t>
      </w: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Вышеперечисленные примеры не являются единичными случаями в регионах РФ и, исходя из судебной практики по аналогичным уголовным делам</w:t>
      </w:r>
      <w:r w:rsidR="004E7AC2">
        <w:rPr>
          <w:rFonts w:ascii="Times New Roman" w:eastAsia="Calibri" w:hAnsi="Times New Roman" w:cs="Times New Roman"/>
          <w:sz w:val="29"/>
          <w:szCs w:val="29"/>
        </w:rPr>
        <w:t xml:space="preserve"> (Красноярский край, Тюменская область и пр.)</w:t>
      </w:r>
      <w:r w:rsidRPr="00600E72">
        <w:rPr>
          <w:rFonts w:ascii="Times New Roman" w:eastAsia="Calibri" w:hAnsi="Times New Roman" w:cs="Times New Roman"/>
          <w:sz w:val="29"/>
          <w:szCs w:val="29"/>
        </w:rPr>
        <w:t xml:space="preserve">, суды принимают решения основываясь на том, что нахождение на объекте охраны лиц, не имеющих правового статуса частного охранника – свидетельствует о неоказании Исполнителем услуги по охране объекта, то есть услуги не оказывались.  </w:t>
      </w:r>
    </w:p>
    <w:p w:rsidR="00600E72" w:rsidRPr="00600E72" w:rsidRDefault="00600E72" w:rsidP="00600E72">
      <w:pPr>
        <w:autoSpaceDE w:val="0"/>
        <w:autoSpaceDN w:val="0"/>
        <w:adjustRightInd w:val="0"/>
        <w:spacing w:after="0" w:line="240" w:lineRule="auto"/>
        <w:ind w:left="-426" w:firstLine="709"/>
        <w:jc w:val="both"/>
        <w:rPr>
          <w:rFonts w:ascii="Cambria" w:eastAsia="Calibri" w:hAnsi="Cambria" w:cs="Cambria"/>
          <w:b/>
          <w:sz w:val="29"/>
          <w:szCs w:val="29"/>
        </w:rPr>
      </w:pPr>
      <w:r w:rsidRPr="00600E72">
        <w:rPr>
          <w:rFonts w:ascii="Times New Roman" w:eastAsia="Calibri" w:hAnsi="Times New Roman" w:cs="Times New Roman"/>
          <w:sz w:val="29"/>
          <w:szCs w:val="29"/>
        </w:rPr>
        <w:t xml:space="preserve">Равным образом (органами прокуратуры и судами) дается и оценка деятельности заказчика, учредителя заказчика, органа внутреннего государственного (муниципального) финансового контроля по сути логического возникающего вопроса: «за какую услугу тратились бюджетные деньги???».  </w:t>
      </w:r>
      <w:r w:rsidRPr="00600E72">
        <w:rPr>
          <w:rFonts w:ascii="Baskerville Old Face" w:eastAsia="Calibri" w:hAnsi="Baskerville Old Face" w:cs="Times New Roman"/>
          <w:b/>
          <w:sz w:val="29"/>
          <w:szCs w:val="29"/>
        </w:rPr>
        <w:t xml:space="preserve"> </w:t>
      </w:r>
    </w:p>
    <w:p w:rsidR="00600E72" w:rsidRPr="00600E72" w:rsidRDefault="00600E72" w:rsidP="00600E72">
      <w:pPr>
        <w:autoSpaceDE w:val="0"/>
        <w:autoSpaceDN w:val="0"/>
        <w:adjustRightInd w:val="0"/>
        <w:spacing w:after="0" w:line="240" w:lineRule="auto"/>
        <w:ind w:left="-425"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Государственному и муниципальному заказчику также очень важно знать следующее: заказчик охранных услуг, в случае наличия у него данных о том, что охранная организация нарушает законодательство РФ, фактически, способствует совершению правонарушения или является соучастником, а в соответствии с ч. 2 ст. 168 ГК РФ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w:t>
      </w:r>
    </w:p>
    <w:p w:rsidR="00600E72" w:rsidRPr="00600E72" w:rsidRDefault="00600E72" w:rsidP="00600E72">
      <w:pPr>
        <w:autoSpaceDE w:val="0"/>
        <w:autoSpaceDN w:val="0"/>
        <w:adjustRightInd w:val="0"/>
        <w:spacing w:after="0" w:line="240" w:lineRule="auto"/>
        <w:ind w:left="-425"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В связи с серией чрезвычайных происшествий на территории РФ, связанных с оказанием охранных услуг и повлекших гибель людей (Керчь, Казань, Пермь, Ижевск, Брянск и пр.) в последнее время механизм контроля обеспечения безопасности на государственных и муниципальных объектах стал более ужесточенным и распространяется в том числе и на заказчиков.   </w:t>
      </w:r>
    </w:p>
    <w:p w:rsid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lastRenderedPageBreak/>
        <w:t xml:space="preserve">С учетом изложенного, с целью исключения недобросовестных поставщиков охранных услуг на стадии закупки, настоятельно рекомендуем заказчикам обращать особое внимание на описание требований к Исполнителю (техническое задание) при формировании закупочной документации на охранные услуги. </w:t>
      </w:r>
    </w:p>
    <w:p w:rsidR="00536E39" w:rsidRDefault="007B2D37" w:rsidP="00536E39">
      <w:pPr>
        <w:autoSpaceDE w:val="0"/>
        <w:autoSpaceDN w:val="0"/>
        <w:adjustRightInd w:val="0"/>
        <w:spacing w:after="0" w:line="240" w:lineRule="auto"/>
        <w:ind w:left="-425" w:firstLine="709"/>
        <w:jc w:val="both"/>
        <w:rPr>
          <w:rFonts w:ascii="Times New Roman" w:eastAsia="Calibri" w:hAnsi="Times New Roman" w:cs="Times New Roman"/>
          <w:sz w:val="29"/>
          <w:szCs w:val="29"/>
        </w:rPr>
      </w:pPr>
      <w:r>
        <w:rPr>
          <w:rFonts w:ascii="Times New Roman" w:eastAsia="Calibri" w:hAnsi="Times New Roman" w:cs="Times New Roman"/>
          <w:sz w:val="29"/>
          <w:szCs w:val="29"/>
        </w:rPr>
        <w:t>Кроме того, рекомендуем заказчикам во избежание конфликтных ситуаций и дальнейших негативных последствий</w:t>
      </w:r>
      <w:r w:rsidR="002F28BF">
        <w:rPr>
          <w:rFonts w:ascii="Times New Roman" w:eastAsia="Calibri" w:hAnsi="Times New Roman" w:cs="Times New Roman"/>
          <w:sz w:val="29"/>
          <w:szCs w:val="29"/>
        </w:rPr>
        <w:t xml:space="preserve"> (превышение частным охранником своих полномочий)</w:t>
      </w:r>
      <w:r>
        <w:rPr>
          <w:rFonts w:ascii="Times New Roman" w:eastAsia="Calibri" w:hAnsi="Times New Roman" w:cs="Times New Roman"/>
          <w:sz w:val="29"/>
          <w:szCs w:val="29"/>
        </w:rPr>
        <w:t xml:space="preserve">, Положение о пропускном и </w:t>
      </w:r>
      <w:proofErr w:type="spellStart"/>
      <w:r>
        <w:rPr>
          <w:rFonts w:ascii="Times New Roman" w:eastAsia="Calibri" w:hAnsi="Times New Roman" w:cs="Times New Roman"/>
          <w:sz w:val="29"/>
          <w:szCs w:val="29"/>
        </w:rPr>
        <w:t>внутриобъектовом</w:t>
      </w:r>
      <w:proofErr w:type="spellEnd"/>
      <w:r>
        <w:rPr>
          <w:rFonts w:ascii="Times New Roman" w:eastAsia="Calibri" w:hAnsi="Times New Roman" w:cs="Times New Roman"/>
          <w:sz w:val="29"/>
          <w:szCs w:val="29"/>
        </w:rPr>
        <w:t xml:space="preserve"> режимах</w:t>
      </w:r>
      <w:r w:rsidR="002F28BF">
        <w:rPr>
          <w:rFonts w:ascii="Times New Roman" w:eastAsia="Calibri" w:hAnsi="Times New Roman" w:cs="Times New Roman"/>
          <w:sz w:val="29"/>
          <w:szCs w:val="29"/>
        </w:rPr>
        <w:t xml:space="preserve"> на объекте охраны в соответст</w:t>
      </w:r>
      <w:r w:rsidR="00536E39">
        <w:rPr>
          <w:rFonts w:ascii="Times New Roman" w:eastAsia="Calibri" w:hAnsi="Times New Roman" w:cs="Times New Roman"/>
          <w:sz w:val="29"/>
          <w:szCs w:val="29"/>
        </w:rPr>
        <w:t>вии со статьями</w:t>
      </w:r>
      <w:r w:rsidR="002F28BF">
        <w:rPr>
          <w:rFonts w:ascii="Times New Roman" w:eastAsia="Calibri" w:hAnsi="Times New Roman" w:cs="Times New Roman"/>
          <w:sz w:val="29"/>
          <w:szCs w:val="29"/>
        </w:rPr>
        <w:t xml:space="preserve"> 12.1 Закона РФ от 11.03.1992 г. № 2487-1 «О частной детективной и охранной деятельности в Российской Федерации» - размещать </w:t>
      </w:r>
      <w:r w:rsidR="002F28BF" w:rsidRPr="002F28BF">
        <w:rPr>
          <w:rFonts w:ascii="Times New Roman" w:eastAsia="Calibri" w:hAnsi="Times New Roman" w:cs="Times New Roman"/>
          <w:sz w:val="29"/>
          <w:szCs w:val="29"/>
        </w:rPr>
        <w:t>на информационных стендах в холле первого этажа зданий учреждения</w:t>
      </w:r>
      <w:r w:rsidR="002F28BF">
        <w:rPr>
          <w:rFonts w:ascii="Times New Roman" w:eastAsia="Calibri" w:hAnsi="Times New Roman" w:cs="Times New Roman"/>
          <w:sz w:val="29"/>
          <w:szCs w:val="29"/>
        </w:rPr>
        <w:t>.</w:t>
      </w:r>
    </w:p>
    <w:p w:rsidR="00536E39" w:rsidRPr="00536E39" w:rsidRDefault="00536E39" w:rsidP="00536E39">
      <w:pPr>
        <w:spacing w:after="0" w:line="240" w:lineRule="auto"/>
        <w:ind w:left="-426" w:firstLine="710"/>
        <w:jc w:val="both"/>
        <w:rPr>
          <w:rFonts w:ascii="Times New Roman" w:eastAsia="Calibri" w:hAnsi="Times New Roman" w:cs="Times New Roman"/>
          <w:sz w:val="29"/>
          <w:szCs w:val="29"/>
        </w:rPr>
      </w:pPr>
      <w:r>
        <w:rPr>
          <w:rFonts w:ascii="Times New Roman" w:eastAsia="Calibri" w:hAnsi="Times New Roman" w:cs="Times New Roman"/>
          <w:sz w:val="29"/>
          <w:szCs w:val="29"/>
        </w:rPr>
        <w:t xml:space="preserve">Со стороны Исполнителя возникает обязанность в соответствии со статьей 12 Закона РФ от </w:t>
      </w:r>
      <w:r w:rsidRPr="00536E39">
        <w:rPr>
          <w:rFonts w:ascii="Times New Roman" w:eastAsia="Calibri" w:hAnsi="Times New Roman" w:cs="Times New Roman"/>
          <w:sz w:val="29"/>
          <w:szCs w:val="29"/>
        </w:rPr>
        <w:t>11.03.1992 г. № 2487-1</w:t>
      </w:r>
      <w:r>
        <w:rPr>
          <w:rFonts w:ascii="Times New Roman" w:eastAsia="Calibri" w:hAnsi="Times New Roman" w:cs="Times New Roman"/>
          <w:sz w:val="29"/>
          <w:szCs w:val="29"/>
        </w:rPr>
        <w:t>: «</w:t>
      </w:r>
      <w:r w:rsidRPr="00536E39">
        <w:rPr>
          <w:rFonts w:ascii="Times New Roman" w:eastAsia="Calibri" w:hAnsi="Times New Roman" w:cs="Times New Roman"/>
          <w:sz w:val="29"/>
          <w:szCs w:val="29"/>
        </w:rPr>
        <w:t xml:space="preserve">В случае оказания охранных услуг с использованием видеонаблюдения, а также оказания охранных услуг в виде обеспечения </w:t>
      </w:r>
      <w:proofErr w:type="spellStart"/>
      <w:r w:rsidRPr="00536E39">
        <w:rPr>
          <w:rFonts w:ascii="Times New Roman" w:eastAsia="Calibri" w:hAnsi="Times New Roman" w:cs="Times New Roman"/>
          <w:sz w:val="29"/>
          <w:szCs w:val="29"/>
        </w:rPr>
        <w:t>внутриобъектового</w:t>
      </w:r>
      <w:proofErr w:type="spellEnd"/>
      <w:r w:rsidRPr="00536E39">
        <w:rPr>
          <w:rFonts w:ascii="Times New Roman" w:eastAsia="Calibri" w:hAnsi="Times New Roman" w:cs="Times New Roman"/>
          <w:sz w:val="29"/>
          <w:szCs w:val="29"/>
        </w:rPr>
        <w:t xml:space="preserve"> и (или) пропускного режимов персонал и посетители объекта охраны должны быть проинформированы об этом посредством размещения соответствующей информации в местах, обеспечивающих гарантированную видимость в дневное и ночное время, до входа на охраняемую территорию. Такая информация должна содержать сведения об условиях </w:t>
      </w:r>
      <w:proofErr w:type="spellStart"/>
      <w:r w:rsidRPr="00536E39">
        <w:rPr>
          <w:rFonts w:ascii="Times New Roman" w:eastAsia="Calibri" w:hAnsi="Times New Roman" w:cs="Times New Roman"/>
          <w:sz w:val="29"/>
          <w:szCs w:val="29"/>
        </w:rPr>
        <w:t>внутриобъектового</w:t>
      </w:r>
      <w:proofErr w:type="spellEnd"/>
      <w:r w:rsidRPr="00536E39">
        <w:rPr>
          <w:rFonts w:ascii="Times New Roman" w:eastAsia="Calibri" w:hAnsi="Times New Roman" w:cs="Times New Roman"/>
          <w:sz w:val="29"/>
          <w:szCs w:val="29"/>
        </w:rPr>
        <w:t xml:space="preserve"> и пропускного режимов</w:t>
      </w:r>
      <w:r>
        <w:rPr>
          <w:rFonts w:ascii="Times New Roman" w:eastAsia="Calibri" w:hAnsi="Times New Roman" w:cs="Times New Roman"/>
          <w:sz w:val="29"/>
          <w:szCs w:val="29"/>
        </w:rPr>
        <w:t>»</w:t>
      </w:r>
      <w:r w:rsidRPr="00536E39">
        <w:rPr>
          <w:rFonts w:ascii="Times New Roman" w:eastAsia="Calibri" w:hAnsi="Times New Roman" w:cs="Times New Roman"/>
          <w:sz w:val="29"/>
          <w:szCs w:val="29"/>
        </w:rPr>
        <w:t>.</w:t>
      </w:r>
    </w:p>
    <w:p w:rsidR="00600E72" w:rsidRPr="00E104C0" w:rsidRDefault="00536E39" w:rsidP="00E104C0">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536E39">
        <w:rPr>
          <w:rFonts w:ascii="Times New Roman" w:eastAsia="Calibri" w:hAnsi="Times New Roman" w:cs="Times New Roman"/>
          <w:sz w:val="29"/>
          <w:szCs w:val="29"/>
        </w:rPr>
        <w:t xml:space="preserve"> </w:t>
      </w:r>
      <w:r>
        <w:rPr>
          <w:rFonts w:ascii="Times New Roman" w:eastAsia="Calibri" w:hAnsi="Times New Roman" w:cs="Times New Roman"/>
          <w:sz w:val="29"/>
          <w:szCs w:val="29"/>
        </w:rPr>
        <w:t xml:space="preserve">  </w:t>
      </w:r>
      <w:r w:rsidR="002F28BF">
        <w:rPr>
          <w:rFonts w:ascii="Times New Roman" w:eastAsia="Calibri" w:hAnsi="Times New Roman" w:cs="Times New Roman"/>
          <w:sz w:val="29"/>
          <w:szCs w:val="29"/>
        </w:rPr>
        <w:t xml:space="preserve"> </w:t>
      </w:r>
      <w:r w:rsidR="002F28BF" w:rsidRPr="002F28BF">
        <w:rPr>
          <w:rFonts w:ascii="Times New Roman" w:eastAsia="Calibri" w:hAnsi="Times New Roman" w:cs="Times New Roman"/>
          <w:sz w:val="29"/>
          <w:szCs w:val="29"/>
        </w:rPr>
        <w:t xml:space="preserve"> </w:t>
      </w:r>
      <w:r w:rsidR="007B2D37">
        <w:rPr>
          <w:rFonts w:ascii="Times New Roman" w:eastAsia="Calibri" w:hAnsi="Times New Roman" w:cs="Times New Roman"/>
          <w:sz w:val="29"/>
          <w:szCs w:val="29"/>
        </w:rPr>
        <w:t xml:space="preserve">   </w:t>
      </w:r>
    </w:p>
    <w:p w:rsidR="00600E72" w:rsidRPr="003D399F" w:rsidRDefault="00600E72" w:rsidP="005B3023">
      <w:pPr>
        <w:pStyle w:val="a3"/>
        <w:numPr>
          <w:ilvl w:val="0"/>
          <w:numId w:val="8"/>
        </w:numPr>
        <w:autoSpaceDE w:val="0"/>
        <w:autoSpaceDN w:val="0"/>
        <w:adjustRightInd w:val="0"/>
        <w:spacing w:after="0" w:line="240" w:lineRule="auto"/>
        <w:ind w:left="-426"/>
        <w:jc w:val="center"/>
        <w:rPr>
          <w:rFonts w:eastAsia="Times New Roman"/>
          <w:b/>
          <w:sz w:val="30"/>
          <w:szCs w:val="30"/>
        </w:rPr>
      </w:pPr>
      <w:r w:rsidRPr="003D399F">
        <w:rPr>
          <w:rFonts w:eastAsia="Times New Roman"/>
          <w:b/>
          <w:sz w:val="30"/>
          <w:szCs w:val="30"/>
        </w:rPr>
        <w:t>Рекоменда</w:t>
      </w:r>
      <w:r w:rsidR="007348F9" w:rsidRPr="003D399F">
        <w:rPr>
          <w:rFonts w:eastAsia="Times New Roman"/>
          <w:b/>
          <w:sz w:val="30"/>
          <w:szCs w:val="30"/>
        </w:rPr>
        <w:t>ции заказчикам</w:t>
      </w:r>
      <w:r w:rsidR="00027500" w:rsidRPr="003D399F">
        <w:rPr>
          <w:rFonts w:eastAsia="Times New Roman"/>
          <w:b/>
          <w:sz w:val="30"/>
          <w:szCs w:val="30"/>
        </w:rPr>
        <w:t xml:space="preserve"> охранных услуг в части внесения дополнений в Техническое задание контрактов, договоров </w:t>
      </w:r>
    </w:p>
    <w:p w:rsidR="001B2424" w:rsidRPr="003D399F" w:rsidRDefault="001B2424" w:rsidP="003D399F">
      <w:pPr>
        <w:pStyle w:val="a3"/>
        <w:autoSpaceDE w:val="0"/>
        <w:autoSpaceDN w:val="0"/>
        <w:adjustRightInd w:val="0"/>
        <w:spacing w:after="0" w:line="240" w:lineRule="auto"/>
        <w:ind w:left="-426"/>
        <w:rPr>
          <w:rFonts w:eastAsia="Times New Roman"/>
          <w:b/>
          <w:sz w:val="30"/>
          <w:szCs w:val="30"/>
        </w:rPr>
      </w:pPr>
      <w:r w:rsidRPr="003D399F">
        <w:rPr>
          <w:rFonts w:eastAsia="Times New Roman"/>
          <w:b/>
          <w:sz w:val="30"/>
          <w:szCs w:val="30"/>
        </w:rPr>
        <w:t xml:space="preserve">           </w:t>
      </w:r>
    </w:p>
    <w:p w:rsidR="00710048" w:rsidRDefault="00816D64" w:rsidP="00600E72">
      <w:pPr>
        <w:autoSpaceDE w:val="0"/>
        <w:autoSpaceDN w:val="0"/>
        <w:adjustRightInd w:val="0"/>
        <w:spacing w:after="0" w:line="240" w:lineRule="auto"/>
        <w:ind w:left="-426" w:firstLine="852"/>
        <w:jc w:val="both"/>
        <w:rPr>
          <w:rFonts w:ascii="Times New Roman" w:eastAsia="Calibri" w:hAnsi="Times New Roman" w:cs="Times New Roman"/>
          <w:sz w:val="29"/>
          <w:szCs w:val="29"/>
        </w:rPr>
      </w:pPr>
      <w:r>
        <w:rPr>
          <w:rFonts w:ascii="Times New Roman" w:eastAsia="Calibri" w:hAnsi="Times New Roman" w:cs="Times New Roman"/>
          <w:sz w:val="29"/>
          <w:szCs w:val="29"/>
        </w:rPr>
        <w:t>У</w:t>
      </w:r>
      <w:r w:rsidRPr="00816D64">
        <w:rPr>
          <w:rFonts w:ascii="Times New Roman" w:eastAsia="Calibri" w:hAnsi="Times New Roman" w:cs="Times New Roman"/>
          <w:sz w:val="29"/>
          <w:szCs w:val="29"/>
        </w:rPr>
        <w:t>читывая многочисленные обращения заказчиков охранных услуг в Томское региональное объединение по вопросам алгоритма фиксации нарушений частной охранной организацией условий контракта и оформления данных нарушений, по вопросам оплаты (в случае систематического не исполнения обязательств по контракту в части привлечения лиц, не имеющих правового статуса частного охранника: отсутствие удостоверения и личной карточки охранника, отсутствие трудового договора</w:t>
      </w:r>
      <w:r>
        <w:rPr>
          <w:rFonts w:ascii="Times New Roman" w:eastAsia="Calibri" w:hAnsi="Times New Roman" w:cs="Times New Roman"/>
          <w:sz w:val="29"/>
          <w:szCs w:val="29"/>
        </w:rPr>
        <w:t>, в</w:t>
      </w:r>
      <w:r w:rsidR="00126E70">
        <w:rPr>
          <w:rFonts w:ascii="Times New Roman" w:eastAsia="Calibri" w:hAnsi="Times New Roman" w:cs="Times New Roman"/>
          <w:sz w:val="29"/>
          <w:szCs w:val="29"/>
        </w:rPr>
        <w:t xml:space="preserve"> целях защиты законных прав и интересов</w:t>
      </w:r>
      <w:r>
        <w:rPr>
          <w:rFonts w:ascii="Times New Roman" w:eastAsia="Calibri" w:hAnsi="Times New Roman" w:cs="Times New Roman"/>
          <w:sz w:val="29"/>
          <w:szCs w:val="29"/>
        </w:rPr>
        <w:t xml:space="preserve"> последних</w:t>
      </w:r>
      <w:r w:rsidR="00126E70">
        <w:rPr>
          <w:rFonts w:ascii="Times New Roman" w:eastAsia="Calibri" w:hAnsi="Times New Roman" w:cs="Times New Roman"/>
          <w:sz w:val="29"/>
          <w:szCs w:val="29"/>
        </w:rPr>
        <w:t>, в т</w:t>
      </w:r>
      <w:r w:rsidR="001B2424">
        <w:rPr>
          <w:rFonts w:ascii="Times New Roman" w:eastAsia="Calibri" w:hAnsi="Times New Roman" w:cs="Times New Roman"/>
          <w:sz w:val="29"/>
          <w:szCs w:val="29"/>
        </w:rPr>
        <w:t>ом числе – исключения отрицательной</w:t>
      </w:r>
      <w:r w:rsidR="00E104C0">
        <w:rPr>
          <w:rFonts w:ascii="Times New Roman" w:eastAsia="Calibri" w:hAnsi="Times New Roman" w:cs="Times New Roman"/>
          <w:sz w:val="29"/>
          <w:szCs w:val="29"/>
        </w:rPr>
        <w:t xml:space="preserve"> судебной</w:t>
      </w:r>
      <w:r w:rsidR="00126E70">
        <w:rPr>
          <w:rFonts w:ascii="Times New Roman" w:eastAsia="Calibri" w:hAnsi="Times New Roman" w:cs="Times New Roman"/>
          <w:sz w:val="29"/>
          <w:szCs w:val="29"/>
        </w:rPr>
        <w:t xml:space="preserve"> практики «оправдательного» характера недобросовестных поставщиков охранных услуг, - предлагаем: д</w:t>
      </w:r>
      <w:r w:rsidR="00932093">
        <w:rPr>
          <w:rFonts w:ascii="Times New Roman" w:eastAsia="Calibri" w:hAnsi="Times New Roman" w:cs="Times New Roman"/>
          <w:sz w:val="29"/>
          <w:szCs w:val="29"/>
        </w:rPr>
        <w:t xml:space="preserve">ополнить </w:t>
      </w:r>
      <w:r w:rsidR="000653AB">
        <w:rPr>
          <w:rFonts w:ascii="Times New Roman" w:eastAsia="Calibri" w:hAnsi="Times New Roman" w:cs="Times New Roman"/>
          <w:sz w:val="29"/>
          <w:szCs w:val="29"/>
        </w:rPr>
        <w:t>пункт 4.5.4. типового техническ</w:t>
      </w:r>
      <w:r w:rsidR="00932093">
        <w:rPr>
          <w:rFonts w:ascii="Times New Roman" w:eastAsia="Calibri" w:hAnsi="Times New Roman" w:cs="Times New Roman"/>
          <w:sz w:val="29"/>
          <w:szCs w:val="29"/>
        </w:rPr>
        <w:t>ого задания</w:t>
      </w:r>
      <w:r w:rsidR="00710048">
        <w:rPr>
          <w:rFonts w:ascii="Times New Roman" w:eastAsia="Calibri" w:hAnsi="Times New Roman" w:cs="Times New Roman"/>
          <w:sz w:val="29"/>
          <w:szCs w:val="29"/>
        </w:rPr>
        <w:t xml:space="preserve"> (раздел 4.5 Иные условия)</w:t>
      </w:r>
      <w:r w:rsidR="00932093">
        <w:rPr>
          <w:rFonts w:ascii="Times New Roman" w:eastAsia="Calibri" w:hAnsi="Times New Roman" w:cs="Times New Roman"/>
          <w:sz w:val="29"/>
          <w:szCs w:val="29"/>
        </w:rPr>
        <w:t xml:space="preserve"> следующим</w:t>
      </w:r>
      <w:r w:rsidR="00710048">
        <w:rPr>
          <w:rFonts w:ascii="Times New Roman" w:eastAsia="Calibri" w:hAnsi="Times New Roman" w:cs="Times New Roman"/>
          <w:sz w:val="29"/>
          <w:szCs w:val="29"/>
        </w:rPr>
        <w:t>и положениями</w:t>
      </w:r>
      <w:r w:rsidR="000653AB">
        <w:rPr>
          <w:rFonts w:ascii="Times New Roman" w:eastAsia="Calibri" w:hAnsi="Times New Roman" w:cs="Times New Roman"/>
          <w:sz w:val="29"/>
          <w:szCs w:val="29"/>
        </w:rPr>
        <w:t>:</w:t>
      </w:r>
      <w:r w:rsidR="00932093">
        <w:rPr>
          <w:rFonts w:ascii="Times New Roman" w:eastAsia="Calibri" w:hAnsi="Times New Roman" w:cs="Times New Roman"/>
          <w:sz w:val="29"/>
          <w:szCs w:val="29"/>
        </w:rPr>
        <w:t xml:space="preserve"> </w:t>
      </w:r>
    </w:p>
    <w:p w:rsidR="00126E70" w:rsidRDefault="00126E70" w:rsidP="00600E72">
      <w:pPr>
        <w:autoSpaceDE w:val="0"/>
        <w:autoSpaceDN w:val="0"/>
        <w:adjustRightInd w:val="0"/>
        <w:spacing w:after="0" w:line="240" w:lineRule="auto"/>
        <w:ind w:left="-426" w:firstLine="852"/>
        <w:jc w:val="both"/>
        <w:rPr>
          <w:rFonts w:ascii="Times New Roman" w:eastAsia="Calibri" w:hAnsi="Times New Roman" w:cs="Times New Roman"/>
          <w:sz w:val="29"/>
          <w:szCs w:val="29"/>
        </w:rPr>
      </w:pPr>
    </w:p>
    <w:p w:rsidR="00710048" w:rsidRDefault="00710048" w:rsidP="00600E72">
      <w:pPr>
        <w:autoSpaceDE w:val="0"/>
        <w:autoSpaceDN w:val="0"/>
        <w:adjustRightInd w:val="0"/>
        <w:spacing w:after="0" w:line="240" w:lineRule="auto"/>
        <w:ind w:left="-426" w:firstLine="852"/>
        <w:jc w:val="both"/>
        <w:rPr>
          <w:rFonts w:ascii="Times New Roman" w:eastAsia="Calibri" w:hAnsi="Times New Roman" w:cs="Times New Roman"/>
          <w:b/>
          <w:sz w:val="29"/>
          <w:szCs w:val="29"/>
        </w:rPr>
      </w:pPr>
      <w:r>
        <w:rPr>
          <w:rFonts w:ascii="Times New Roman" w:eastAsia="Calibri" w:hAnsi="Times New Roman" w:cs="Times New Roman"/>
          <w:sz w:val="29"/>
          <w:szCs w:val="29"/>
        </w:rPr>
        <w:t xml:space="preserve">- </w:t>
      </w:r>
      <w:r w:rsidR="00932093" w:rsidRPr="00932093">
        <w:rPr>
          <w:rFonts w:ascii="Times New Roman" w:eastAsia="Calibri" w:hAnsi="Times New Roman" w:cs="Times New Roman"/>
          <w:b/>
          <w:sz w:val="29"/>
          <w:szCs w:val="29"/>
        </w:rPr>
        <w:t xml:space="preserve">«В случае выявлении недостатков по результатам проверки качества оказываемых услуг исполнителем, заказчиком составляется Акт проверки качества охранных услуг с уведомлением исполнителя посредством смс-сообщения и электронной почты о прибытии на объект охраны и подписания Акта. При этом время прибытия исполнителя на </w:t>
      </w:r>
      <w:r w:rsidR="00932093" w:rsidRPr="00932093">
        <w:rPr>
          <w:rFonts w:ascii="Times New Roman" w:eastAsia="Calibri" w:hAnsi="Times New Roman" w:cs="Times New Roman"/>
          <w:b/>
          <w:sz w:val="29"/>
          <w:szCs w:val="29"/>
        </w:rPr>
        <w:lastRenderedPageBreak/>
        <w:t>объект охраны не должно превышать 1 (одного часа) с момента уведомления заказчиком.  Факт отказа исполнителя от подписи в Акте проверки качества охранных услуг либо не прибытия исполнителя на объект охраны, фиксируется заказчиком в Акте.».</w:t>
      </w:r>
    </w:p>
    <w:p w:rsidR="002033E5" w:rsidRDefault="002033E5" w:rsidP="00600E72">
      <w:pPr>
        <w:autoSpaceDE w:val="0"/>
        <w:autoSpaceDN w:val="0"/>
        <w:adjustRightInd w:val="0"/>
        <w:spacing w:after="0" w:line="240" w:lineRule="auto"/>
        <w:ind w:left="-426" w:firstLine="852"/>
        <w:jc w:val="both"/>
        <w:rPr>
          <w:rFonts w:ascii="Times New Roman" w:eastAsia="Calibri" w:hAnsi="Times New Roman" w:cs="Times New Roman"/>
          <w:b/>
          <w:sz w:val="29"/>
          <w:szCs w:val="29"/>
        </w:rPr>
      </w:pPr>
    </w:p>
    <w:p w:rsidR="00126E70" w:rsidRPr="00742387" w:rsidRDefault="00710048" w:rsidP="00742387">
      <w:pPr>
        <w:autoSpaceDE w:val="0"/>
        <w:autoSpaceDN w:val="0"/>
        <w:adjustRightInd w:val="0"/>
        <w:spacing w:after="0" w:line="240" w:lineRule="auto"/>
        <w:ind w:left="-426" w:firstLine="852"/>
        <w:jc w:val="both"/>
        <w:rPr>
          <w:rFonts w:ascii="Times New Roman" w:eastAsia="Calibri" w:hAnsi="Times New Roman" w:cs="Times New Roman"/>
          <w:b/>
          <w:sz w:val="29"/>
          <w:szCs w:val="29"/>
        </w:rPr>
      </w:pPr>
      <w:r>
        <w:rPr>
          <w:rFonts w:ascii="Times New Roman" w:eastAsia="Calibri" w:hAnsi="Times New Roman" w:cs="Times New Roman"/>
          <w:b/>
          <w:sz w:val="29"/>
          <w:szCs w:val="29"/>
        </w:rPr>
        <w:t>- «</w:t>
      </w:r>
      <w:r w:rsidRPr="00710048">
        <w:rPr>
          <w:rFonts w:ascii="Times New Roman" w:eastAsia="Calibri" w:hAnsi="Times New Roman" w:cs="Times New Roman"/>
          <w:b/>
          <w:sz w:val="29"/>
          <w:szCs w:val="29"/>
        </w:rPr>
        <w:t>В случае отсутствия у работника Исполнителя при нахождении на объекте охраны удостоверения частного охранника, личной карточки частного охранника, или отсутствия в период оказания на объекте услуг охраны трудовых отношений (трудового договора) между частным охранником и Исполнителем, услуги в данный период времени считаются не оказанными, не учитываются в объеме оказанных услуг, и не подлежат оплате Заказчиком</w:t>
      </w:r>
      <w:r w:rsidR="002033E5">
        <w:rPr>
          <w:rFonts w:ascii="Times New Roman" w:eastAsia="Calibri" w:hAnsi="Times New Roman" w:cs="Times New Roman"/>
          <w:b/>
          <w:sz w:val="29"/>
          <w:szCs w:val="29"/>
        </w:rPr>
        <w:t>.</w:t>
      </w:r>
      <w:r>
        <w:rPr>
          <w:rFonts w:ascii="Times New Roman" w:eastAsia="Calibri" w:hAnsi="Times New Roman" w:cs="Times New Roman"/>
          <w:b/>
          <w:sz w:val="29"/>
          <w:szCs w:val="29"/>
        </w:rPr>
        <w:t>»</w:t>
      </w:r>
      <w:r w:rsidRPr="00710048">
        <w:rPr>
          <w:rFonts w:ascii="Times New Roman" w:eastAsia="Calibri" w:hAnsi="Times New Roman" w:cs="Times New Roman"/>
          <w:b/>
          <w:sz w:val="29"/>
          <w:szCs w:val="29"/>
        </w:rPr>
        <w:t xml:space="preserve">.   </w:t>
      </w:r>
    </w:p>
    <w:p w:rsidR="00932093" w:rsidRPr="00932093" w:rsidRDefault="00932093" w:rsidP="00932093">
      <w:pPr>
        <w:autoSpaceDE w:val="0"/>
        <w:autoSpaceDN w:val="0"/>
        <w:adjustRightInd w:val="0"/>
        <w:spacing w:after="0" w:line="240" w:lineRule="auto"/>
        <w:ind w:left="-426" w:firstLine="852"/>
        <w:jc w:val="both"/>
        <w:rPr>
          <w:rFonts w:ascii="Times New Roman" w:eastAsia="Calibri" w:hAnsi="Times New Roman" w:cs="Times New Roman"/>
          <w:sz w:val="29"/>
          <w:szCs w:val="29"/>
        </w:rPr>
      </w:pPr>
      <w:r w:rsidRPr="00932093">
        <w:rPr>
          <w:rFonts w:ascii="Times New Roman" w:eastAsia="Calibri" w:hAnsi="Times New Roman" w:cs="Times New Roman"/>
          <w:sz w:val="29"/>
          <w:szCs w:val="29"/>
        </w:rPr>
        <w:t>При формировании закупочной документации (исходя из потребности заказчика охранных услуг) рекомендуем</w:t>
      </w:r>
      <w:r w:rsidR="008E463A">
        <w:rPr>
          <w:rFonts w:ascii="Times New Roman" w:eastAsia="Calibri" w:hAnsi="Times New Roman" w:cs="Times New Roman"/>
          <w:sz w:val="29"/>
          <w:szCs w:val="29"/>
        </w:rPr>
        <w:t xml:space="preserve"> всем</w:t>
      </w:r>
      <w:r w:rsidRPr="00932093">
        <w:rPr>
          <w:rFonts w:ascii="Times New Roman" w:eastAsia="Calibri" w:hAnsi="Times New Roman" w:cs="Times New Roman"/>
          <w:sz w:val="29"/>
          <w:szCs w:val="29"/>
        </w:rPr>
        <w:t xml:space="preserve"> заказ</w:t>
      </w:r>
      <w:r w:rsidR="008E463A">
        <w:rPr>
          <w:rFonts w:ascii="Times New Roman" w:eastAsia="Calibri" w:hAnsi="Times New Roman" w:cs="Times New Roman"/>
          <w:sz w:val="29"/>
          <w:szCs w:val="29"/>
        </w:rPr>
        <w:t>чикам охранных услуг</w:t>
      </w:r>
      <w:r w:rsidRPr="00932093">
        <w:rPr>
          <w:rFonts w:ascii="Times New Roman" w:eastAsia="Calibri" w:hAnsi="Times New Roman" w:cs="Times New Roman"/>
          <w:sz w:val="29"/>
          <w:szCs w:val="29"/>
        </w:rPr>
        <w:t xml:space="preserve"> включать в техническое задание следующие условия: </w:t>
      </w:r>
    </w:p>
    <w:p w:rsidR="00742387" w:rsidRPr="003D399F" w:rsidRDefault="00932093" w:rsidP="00742387">
      <w:pPr>
        <w:autoSpaceDE w:val="0"/>
        <w:autoSpaceDN w:val="0"/>
        <w:adjustRightInd w:val="0"/>
        <w:spacing w:after="0" w:line="240" w:lineRule="auto"/>
        <w:ind w:left="-426" w:firstLine="852"/>
        <w:jc w:val="both"/>
        <w:rPr>
          <w:rFonts w:ascii="Times New Roman" w:eastAsia="Calibri" w:hAnsi="Times New Roman" w:cs="Times New Roman"/>
          <w:b/>
          <w:sz w:val="29"/>
          <w:szCs w:val="29"/>
        </w:rPr>
      </w:pPr>
      <w:r w:rsidRPr="003D399F">
        <w:rPr>
          <w:rFonts w:ascii="Times New Roman" w:eastAsia="Calibri" w:hAnsi="Times New Roman" w:cs="Times New Roman"/>
          <w:b/>
          <w:sz w:val="29"/>
          <w:szCs w:val="29"/>
        </w:rPr>
        <w:t>«Исполнитель должен</w:t>
      </w:r>
      <w:r w:rsidR="003D399F" w:rsidRPr="003D399F">
        <w:rPr>
          <w:rFonts w:ascii="Times New Roman" w:eastAsia="Calibri" w:hAnsi="Times New Roman" w:cs="Times New Roman"/>
          <w:b/>
          <w:sz w:val="29"/>
          <w:szCs w:val="29"/>
        </w:rPr>
        <w:t xml:space="preserve"> иметь</w:t>
      </w:r>
      <w:r w:rsidRPr="003D399F">
        <w:rPr>
          <w:rFonts w:ascii="Times New Roman" w:eastAsia="Calibri" w:hAnsi="Times New Roman" w:cs="Times New Roman"/>
          <w:b/>
          <w:sz w:val="29"/>
          <w:szCs w:val="29"/>
        </w:rPr>
        <w:t xml:space="preserve">: </w:t>
      </w:r>
      <w:r w:rsidR="00742387" w:rsidRPr="003D399F">
        <w:rPr>
          <w:rFonts w:ascii="Times New Roman" w:eastAsia="Calibri" w:hAnsi="Times New Roman" w:cs="Times New Roman"/>
          <w:b/>
          <w:sz w:val="29"/>
          <w:szCs w:val="29"/>
        </w:rPr>
        <w:t xml:space="preserve"> </w:t>
      </w:r>
    </w:p>
    <w:p w:rsidR="00932093" w:rsidRDefault="003D399F" w:rsidP="00932093">
      <w:pPr>
        <w:autoSpaceDE w:val="0"/>
        <w:autoSpaceDN w:val="0"/>
        <w:adjustRightInd w:val="0"/>
        <w:spacing w:after="0" w:line="240" w:lineRule="auto"/>
        <w:ind w:left="-426" w:firstLine="852"/>
        <w:jc w:val="both"/>
        <w:rPr>
          <w:rFonts w:ascii="Times New Roman" w:eastAsia="Calibri" w:hAnsi="Times New Roman" w:cs="Times New Roman"/>
          <w:b/>
          <w:sz w:val="29"/>
          <w:szCs w:val="29"/>
        </w:rPr>
      </w:pPr>
      <w:r w:rsidRPr="003D399F">
        <w:rPr>
          <w:rFonts w:ascii="Times New Roman" w:eastAsia="Calibri" w:hAnsi="Times New Roman" w:cs="Times New Roman"/>
          <w:b/>
          <w:sz w:val="29"/>
          <w:szCs w:val="29"/>
        </w:rPr>
        <w:t xml:space="preserve">- </w:t>
      </w:r>
      <w:r w:rsidR="00932093" w:rsidRPr="003D399F">
        <w:rPr>
          <w:rFonts w:ascii="Times New Roman" w:eastAsia="Calibri" w:hAnsi="Times New Roman" w:cs="Times New Roman"/>
          <w:b/>
          <w:sz w:val="29"/>
          <w:szCs w:val="29"/>
        </w:rPr>
        <w:t xml:space="preserve">Соглашение о содействии в обеспечении </w:t>
      </w:r>
      <w:r w:rsidR="00932093" w:rsidRPr="00932093">
        <w:rPr>
          <w:rFonts w:ascii="Times New Roman" w:eastAsia="Calibri" w:hAnsi="Times New Roman" w:cs="Times New Roman"/>
          <w:b/>
          <w:sz w:val="29"/>
          <w:szCs w:val="29"/>
        </w:rPr>
        <w:t>правопорядка с правоохранительными структурами: УМВД России по Томской области и (или) с Управлением Федеральной службы войск национальной гвардии Российской Федерации по Томской области.» (в соответствии с ч. 4 ст. 3 Закона «О частной детективной и охранной деятельности в Российской Федерации» от 11 марта 1992 г. № 2487-I и Постановлением Правительства РФ от 14.08.1992 № 587).</w:t>
      </w:r>
    </w:p>
    <w:p w:rsidR="00600E72" w:rsidRPr="00600E72" w:rsidRDefault="00600E72" w:rsidP="005768C5">
      <w:pPr>
        <w:autoSpaceDE w:val="0"/>
        <w:autoSpaceDN w:val="0"/>
        <w:adjustRightInd w:val="0"/>
        <w:spacing w:after="0" w:line="240" w:lineRule="auto"/>
        <w:jc w:val="both"/>
        <w:rPr>
          <w:rFonts w:ascii="Times New Roman" w:eastAsia="Calibri" w:hAnsi="Times New Roman" w:cs="Times New Roman"/>
          <w:sz w:val="29"/>
          <w:szCs w:val="29"/>
        </w:rPr>
      </w:pPr>
    </w:p>
    <w:p w:rsidR="0080339C" w:rsidRPr="003D399F" w:rsidRDefault="0080339C" w:rsidP="0080339C">
      <w:pPr>
        <w:pStyle w:val="a3"/>
        <w:numPr>
          <w:ilvl w:val="0"/>
          <w:numId w:val="8"/>
        </w:numPr>
        <w:autoSpaceDE w:val="0"/>
        <w:autoSpaceDN w:val="0"/>
        <w:adjustRightInd w:val="0"/>
        <w:spacing w:after="0" w:line="240" w:lineRule="auto"/>
        <w:jc w:val="center"/>
        <w:rPr>
          <w:rFonts w:eastAsia="Calibri"/>
          <w:b/>
          <w:sz w:val="30"/>
          <w:szCs w:val="30"/>
        </w:rPr>
      </w:pPr>
      <w:r w:rsidRPr="003D399F">
        <w:rPr>
          <w:rFonts w:eastAsia="Calibri"/>
          <w:b/>
          <w:sz w:val="30"/>
          <w:szCs w:val="30"/>
        </w:rPr>
        <w:t>Рекомендации заказчикам охранных услуг в части формирования конкурсной документации</w:t>
      </w:r>
    </w:p>
    <w:p w:rsidR="001A3B3C" w:rsidRPr="0080339C" w:rsidRDefault="001A3B3C" w:rsidP="005768C5">
      <w:pPr>
        <w:pStyle w:val="a3"/>
        <w:autoSpaceDE w:val="0"/>
        <w:autoSpaceDN w:val="0"/>
        <w:adjustRightInd w:val="0"/>
        <w:spacing w:after="0" w:line="240" w:lineRule="auto"/>
        <w:ind w:left="643"/>
        <w:rPr>
          <w:rFonts w:eastAsia="Calibri"/>
          <w:b/>
          <w:sz w:val="32"/>
          <w:szCs w:val="32"/>
        </w:rPr>
      </w:pPr>
    </w:p>
    <w:p w:rsidR="001A3B3C" w:rsidRPr="001A3B3C" w:rsidRDefault="001A3B3C" w:rsidP="001A3B3C">
      <w:pPr>
        <w:spacing w:after="0" w:line="240" w:lineRule="auto"/>
        <w:ind w:left="-425"/>
        <w:jc w:val="both"/>
        <w:rPr>
          <w:rFonts w:ascii="Times New Roman" w:hAnsi="Times New Roman" w:cs="Times New Roman"/>
          <w:sz w:val="29"/>
          <w:szCs w:val="29"/>
        </w:rPr>
      </w:pPr>
      <w:r w:rsidRPr="001A3B3C">
        <w:rPr>
          <w:rFonts w:ascii="Times New Roman" w:hAnsi="Times New Roman" w:cs="Times New Roman"/>
          <w:sz w:val="29"/>
          <w:szCs w:val="29"/>
        </w:rPr>
        <w:t>1)</w:t>
      </w:r>
      <w:r w:rsidRPr="001A3B3C">
        <w:rPr>
          <w:rFonts w:ascii="Times New Roman" w:hAnsi="Times New Roman" w:cs="Times New Roman"/>
          <w:b/>
          <w:sz w:val="29"/>
          <w:szCs w:val="29"/>
        </w:rPr>
        <w:tab/>
      </w:r>
      <w:r w:rsidRPr="001A3B3C">
        <w:rPr>
          <w:rFonts w:ascii="Times New Roman" w:hAnsi="Times New Roman" w:cs="Times New Roman"/>
          <w:sz w:val="29"/>
          <w:szCs w:val="29"/>
        </w:rPr>
        <w:t xml:space="preserve">внесение дополнений в конкурсную документацию заказчиков </w:t>
      </w:r>
      <w:r w:rsidRPr="001A3B3C">
        <w:rPr>
          <w:rFonts w:ascii="Times New Roman" w:hAnsi="Times New Roman" w:cs="Times New Roman"/>
          <w:b/>
          <w:sz w:val="29"/>
          <w:szCs w:val="29"/>
        </w:rPr>
        <w:t>социальной сфе</w:t>
      </w:r>
      <w:r w:rsidR="003D399F">
        <w:rPr>
          <w:rFonts w:ascii="Times New Roman" w:hAnsi="Times New Roman" w:cs="Times New Roman"/>
          <w:b/>
          <w:sz w:val="29"/>
          <w:szCs w:val="29"/>
        </w:rPr>
        <w:t>ры образования</w:t>
      </w:r>
      <w:r w:rsidRPr="001A3B3C">
        <w:rPr>
          <w:rFonts w:ascii="Times New Roman" w:hAnsi="Times New Roman" w:cs="Times New Roman"/>
          <w:sz w:val="29"/>
          <w:szCs w:val="29"/>
        </w:rPr>
        <w:t xml:space="preserve"> Томского региона </w:t>
      </w:r>
      <w:r w:rsidRPr="001A3B3C">
        <w:rPr>
          <w:rFonts w:ascii="Times New Roman" w:hAnsi="Times New Roman" w:cs="Times New Roman"/>
          <w:b/>
          <w:sz w:val="29"/>
          <w:szCs w:val="29"/>
        </w:rPr>
        <w:t>по 44-ФЗ и 223-ФЗ</w:t>
      </w:r>
      <w:r w:rsidRPr="001A3B3C">
        <w:rPr>
          <w:rFonts w:ascii="Times New Roman" w:hAnsi="Times New Roman" w:cs="Times New Roman"/>
          <w:sz w:val="29"/>
          <w:szCs w:val="29"/>
        </w:rPr>
        <w:t xml:space="preserve">, а именно - в критерий оценки заявок «квалификация участников закупки» включить оценочный показатель: «Наличие у участников закупки охранников, имеющих прохождение дополнительной подготовки «Работник по обеспечению охраны образовательных организаций» соответствующей требованиям профессиональных стандартов в сфере обеспечения безопасности образовательных организаций (Профессиональный стандарт, утвержденный приказом Министерства труда и социальной зашиты РФ от 11.12.2015 № 1010н «Об утверждении профессионального стандарта Работник по обеспечению охраны образовательных организаций» (в соответствии с ГОСТ </w:t>
      </w:r>
      <w:r w:rsidR="003D399F">
        <w:rPr>
          <w:rFonts w:ascii="Times New Roman" w:hAnsi="Times New Roman" w:cs="Times New Roman"/>
          <w:sz w:val="29"/>
          <w:szCs w:val="29"/>
        </w:rPr>
        <w:t>Р 58485-2019)</w:t>
      </w:r>
      <w:r w:rsidRPr="001A3B3C">
        <w:rPr>
          <w:rFonts w:ascii="Times New Roman" w:hAnsi="Times New Roman" w:cs="Times New Roman"/>
          <w:sz w:val="29"/>
          <w:szCs w:val="29"/>
        </w:rPr>
        <w:t>;</w:t>
      </w:r>
    </w:p>
    <w:p w:rsidR="001A3B3C" w:rsidRPr="001A3B3C" w:rsidRDefault="001A3B3C" w:rsidP="001A3B3C">
      <w:pPr>
        <w:spacing w:after="0" w:line="240" w:lineRule="auto"/>
        <w:ind w:left="-425"/>
        <w:jc w:val="both"/>
        <w:rPr>
          <w:rFonts w:ascii="Times New Roman" w:hAnsi="Times New Roman" w:cs="Times New Roman"/>
          <w:sz w:val="29"/>
          <w:szCs w:val="29"/>
        </w:rPr>
      </w:pPr>
      <w:r w:rsidRPr="001A3B3C">
        <w:rPr>
          <w:rFonts w:ascii="Times New Roman" w:hAnsi="Times New Roman" w:cs="Times New Roman"/>
          <w:sz w:val="29"/>
          <w:szCs w:val="29"/>
        </w:rPr>
        <w:t xml:space="preserve">Положение пункта 35 Постановления Правительства РФ от 31 декабря 2021 г. № 2604 не ограничивает заказчика на дополнительное применение в критерии оценки «квалификация участников закупки» других показателей оценки, предусмотренных пунктом 24 (например, наличие у участников закупки деловой </w:t>
      </w:r>
      <w:r w:rsidRPr="001A3B3C">
        <w:rPr>
          <w:rFonts w:ascii="Times New Roman" w:hAnsi="Times New Roman" w:cs="Times New Roman"/>
          <w:sz w:val="29"/>
          <w:szCs w:val="29"/>
        </w:rPr>
        <w:lastRenderedPageBreak/>
        <w:t>репутации; наличие у участников закупки специалистов и иных работников определенного уровня квалификации), помимо показателя оценки, предусмотренного подпунктом «в» пункта 24;</w:t>
      </w:r>
    </w:p>
    <w:p w:rsidR="001A3B3C" w:rsidRPr="001A3B3C" w:rsidRDefault="001A3B3C" w:rsidP="001A3B3C">
      <w:pPr>
        <w:spacing w:after="0" w:line="240" w:lineRule="auto"/>
        <w:ind w:left="-425"/>
        <w:jc w:val="both"/>
        <w:rPr>
          <w:rFonts w:ascii="Times New Roman" w:hAnsi="Times New Roman" w:cs="Times New Roman"/>
          <w:sz w:val="29"/>
          <w:szCs w:val="29"/>
        </w:rPr>
      </w:pPr>
    </w:p>
    <w:p w:rsidR="001A3B3C" w:rsidRPr="001A3B3C" w:rsidRDefault="001A3B3C" w:rsidP="001A3B3C">
      <w:pPr>
        <w:spacing w:after="0" w:line="240" w:lineRule="auto"/>
        <w:ind w:left="-425"/>
        <w:jc w:val="both"/>
        <w:rPr>
          <w:rFonts w:ascii="Times New Roman" w:hAnsi="Times New Roman" w:cs="Times New Roman"/>
          <w:sz w:val="29"/>
          <w:szCs w:val="29"/>
        </w:rPr>
      </w:pPr>
      <w:r w:rsidRPr="001A3B3C">
        <w:rPr>
          <w:rFonts w:ascii="Times New Roman" w:hAnsi="Times New Roman" w:cs="Times New Roman"/>
          <w:sz w:val="29"/>
          <w:szCs w:val="29"/>
        </w:rPr>
        <w:t xml:space="preserve">2) внесение дополнений в конкурсную документацию заказчиков </w:t>
      </w:r>
      <w:r w:rsidRPr="001A3B3C">
        <w:rPr>
          <w:rFonts w:ascii="Times New Roman" w:hAnsi="Times New Roman" w:cs="Times New Roman"/>
          <w:b/>
          <w:sz w:val="29"/>
          <w:szCs w:val="29"/>
        </w:rPr>
        <w:t>по 44-ФЗ и 223-ФЗ</w:t>
      </w:r>
      <w:r w:rsidRPr="001A3B3C">
        <w:rPr>
          <w:rFonts w:ascii="Times New Roman" w:hAnsi="Times New Roman" w:cs="Times New Roman"/>
          <w:sz w:val="29"/>
          <w:szCs w:val="29"/>
        </w:rPr>
        <w:t>, а именно</w:t>
      </w:r>
      <w:r w:rsidRPr="001A3B3C">
        <w:rPr>
          <w:rFonts w:ascii="Times New Roman" w:hAnsi="Times New Roman" w:cs="Times New Roman"/>
          <w:b/>
          <w:sz w:val="29"/>
          <w:szCs w:val="29"/>
        </w:rPr>
        <w:t xml:space="preserve"> -</w:t>
      </w:r>
      <w:r w:rsidRPr="001A3B3C">
        <w:rPr>
          <w:rFonts w:ascii="Times New Roman" w:hAnsi="Times New Roman" w:cs="Times New Roman"/>
          <w:sz w:val="29"/>
          <w:szCs w:val="29"/>
        </w:rPr>
        <w:t xml:space="preserve"> в критерий оценки заявок «квалификация участников закупки» включить следующие оценочные показатели: </w:t>
      </w:r>
    </w:p>
    <w:p w:rsidR="001A3B3C" w:rsidRPr="001A3B3C" w:rsidRDefault="001A3B3C" w:rsidP="001A3B3C">
      <w:pPr>
        <w:spacing w:after="0" w:line="240" w:lineRule="auto"/>
        <w:ind w:left="-425"/>
        <w:jc w:val="both"/>
        <w:rPr>
          <w:rFonts w:ascii="Times New Roman" w:hAnsi="Times New Roman" w:cs="Times New Roman"/>
          <w:sz w:val="29"/>
          <w:szCs w:val="29"/>
        </w:rPr>
      </w:pPr>
      <w:r w:rsidRPr="001A3B3C">
        <w:rPr>
          <w:rFonts w:ascii="Times New Roman" w:hAnsi="Times New Roman" w:cs="Times New Roman"/>
          <w:sz w:val="29"/>
          <w:szCs w:val="29"/>
        </w:rPr>
        <w:t>- наличие собственного дежурного подразделения с круглосуточным режимом работы, находящимся на территории Томской области и (или) г. Томска.»;</w:t>
      </w:r>
    </w:p>
    <w:p w:rsidR="001A3B3C" w:rsidRPr="001A3B3C" w:rsidRDefault="001A3B3C" w:rsidP="001A3B3C">
      <w:pPr>
        <w:spacing w:after="0" w:line="240" w:lineRule="auto"/>
        <w:ind w:left="-425"/>
        <w:jc w:val="both"/>
        <w:rPr>
          <w:rFonts w:ascii="Times New Roman" w:hAnsi="Times New Roman" w:cs="Times New Roman"/>
          <w:sz w:val="29"/>
          <w:szCs w:val="29"/>
        </w:rPr>
      </w:pPr>
      <w:r w:rsidRPr="001A3B3C">
        <w:rPr>
          <w:rFonts w:ascii="Times New Roman" w:hAnsi="Times New Roman" w:cs="Times New Roman"/>
          <w:sz w:val="29"/>
          <w:szCs w:val="29"/>
        </w:rPr>
        <w:t>- наличие комнаты хранения оружия в пределах муниципального района, на территории которого осуществляется оказание охранных услуг.</w:t>
      </w:r>
    </w:p>
    <w:p w:rsidR="001A3B3C" w:rsidRPr="001A3B3C" w:rsidRDefault="001A3B3C" w:rsidP="005768C5">
      <w:pPr>
        <w:spacing w:after="0" w:line="240" w:lineRule="auto"/>
        <w:ind w:left="-425"/>
        <w:jc w:val="both"/>
        <w:rPr>
          <w:rFonts w:ascii="Times New Roman" w:hAnsi="Times New Roman" w:cs="Times New Roman"/>
          <w:sz w:val="29"/>
          <w:szCs w:val="29"/>
        </w:rPr>
      </w:pPr>
      <w:r w:rsidRPr="001A3B3C">
        <w:rPr>
          <w:rFonts w:ascii="Times New Roman" w:hAnsi="Times New Roman" w:cs="Times New Roman"/>
          <w:sz w:val="29"/>
          <w:szCs w:val="29"/>
        </w:rPr>
        <w:t xml:space="preserve"> </w:t>
      </w:r>
    </w:p>
    <w:p w:rsidR="001A3B3C" w:rsidRPr="001A3B3C" w:rsidRDefault="001A3B3C" w:rsidP="001A3B3C">
      <w:pPr>
        <w:spacing w:after="0" w:line="240" w:lineRule="auto"/>
        <w:ind w:left="-425"/>
        <w:jc w:val="both"/>
        <w:rPr>
          <w:rFonts w:ascii="Times New Roman" w:hAnsi="Times New Roman" w:cs="Times New Roman"/>
          <w:sz w:val="29"/>
          <w:szCs w:val="29"/>
        </w:rPr>
      </w:pPr>
      <w:r w:rsidRPr="001A3B3C">
        <w:rPr>
          <w:rFonts w:ascii="Times New Roman" w:hAnsi="Times New Roman" w:cs="Times New Roman"/>
          <w:sz w:val="29"/>
          <w:szCs w:val="29"/>
        </w:rPr>
        <w:t>3)</w:t>
      </w:r>
      <w:r w:rsidRPr="001A3B3C">
        <w:rPr>
          <w:rFonts w:ascii="Times New Roman" w:hAnsi="Times New Roman" w:cs="Times New Roman"/>
          <w:sz w:val="29"/>
          <w:szCs w:val="29"/>
        </w:rPr>
        <w:tab/>
        <w:t xml:space="preserve">внесение дополнений в конкурсную документацию заказчиков в соответствии с  </w:t>
      </w:r>
      <w:r w:rsidRPr="001A3B3C">
        <w:rPr>
          <w:rFonts w:ascii="Times New Roman" w:hAnsi="Times New Roman" w:cs="Times New Roman"/>
          <w:b/>
          <w:sz w:val="29"/>
          <w:szCs w:val="29"/>
        </w:rPr>
        <w:t>Федеральным законом от 18.07.2011 № 223-ФЗ «О закупках товаров, работ, услуг отдельными видами юридических лиц»</w:t>
      </w:r>
      <w:r w:rsidRPr="001A3B3C">
        <w:rPr>
          <w:rFonts w:ascii="Times New Roman" w:hAnsi="Times New Roman" w:cs="Times New Roman"/>
          <w:sz w:val="29"/>
          <w:szCs w:val="29"/>
        </w:rPr>
        <w:t xml:space="preserve"> а именно - в критерий оценки заявок включить оценочный показатель о соответствии участника закупки требованиям национального стандарта: информация о соответствии участника закупки требованиям национального стандарта должна подтверждаться свидетельством (сертификатом) или предоставлением номера (реквизитов) Свидетельства (сертификата) соответствия национальному стандарту:  </w:t>
      </w:r>
    </w:p>
    <w:p w:rsidR="001A3B3C" w:rsidRPr="001A3B3C" w:rsidRDefault="001A3B3C" w:rsidP="001A3B3C">
      <w:pPr>
        <w:spacing w:after="0" w:line="240" w:lineRule="auto"/>
        <w:ind w:left="-425"/>
        <w:jc w:val="both"/>
        <w:rPr>
          <w:rFonts w:ascii="Times New Roman" w:hAnsi="Times New Roman" w:cs="Times New Roman"/>
          <w:sz w:val="29"/>
          <w:szCs w:val="29"/>
        </w:rPr>
      </w:pPr>
      <w:r w:rsidRPr="001A3B3C">
        <w:rPr>
          <w:rFonts w:ascii="Times New Roman" w:hAnsi="Times New Roman" w:cs="Times New Roman"/>
          <w:sz w:val="29"/>
          <w:szCs w:val="29"/>
        </w:rPr>
        <w:t xml:space="preserve">* ГОСТ Р 59044-2020. Национальный стандарт Российской Федерации. Охранная деятельность. Оказание охранных услуг, связанных с принятием соответствующих мер реагирования на сигнальную информацию технических средств охраны; </w:t>
      </w:r>
    </w:p>
    <w:p w:rsidR="001A3B3C" w:rsidRPr="001A3B3C" w:rsidRDefault="001A3B3C" w:rsidP="001A3B3C">
      <w:pPr>
        <w:spacing w:after="0" w:line="240" w:lineRule="auto"/>
        <w:ind w:left="-425"/>
        <w:jc w:val="both"/>
        <w:rPr>
          <w:rFonts w:ascii="Times New Roman" w:hAnsi="Times New Roman" w:cs="Times New Roman"/>
          <w:sz w:val="29"/>
          <w:szCs w:val="29"/>
        </w:rPr>
      </w:pPr>
      <w:r w:rsidRPr="001A3B3C">
        <w:rPr>
          <w:rFonts w:ascii="Times New Roman" w:hAnsi="Times New Roman" w:cs="Times New Roman"/>
          <w:sz w:val="29"/>
          <w:szCs w:val="29"/>
        </w:rPr>
        <w:t xml:space="preserve">* ГОСТ Р 58485-2019. Национальный стандарт Российской Федерации.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w:t>
      </w:r>
    </w:p>
    <w:p w:rsidR="001A3B3C" w:rsidRDefault="001A3B3C" w:rsidP="001A3B3C">
      <w:pPr>
        <w:spacing w:after="0" w:line="240" w:lineRule="auto"/>
        <w:ind w:left="-425"/>
        <w:jc w:val="both"/>
        <w:rPr>
          <w:rFonts w:ascii="Times New Roman" w:hAnsi="Times New Roman" w:cs="Times New Roman"/>
          <w:sz w:val="29"/>
          <w:szCs w:val="29"/>
        </w:rPr>
      </w:pPr>
      <w:r w:rsidRPr="001A3B3C">
        <w:rPr>
          <w:rFonts w:ascii="Times New Roman" w:hAnsi="Times New Roman" w:cs="Times New Roman"/>
          <w:sz w:val="29"/>
          <w:szCs w:val="29"/>
        </w:rPr>
        <w:t>* ГОСТ Р 59588-2021. Национальный стандарт Российской Федерации. Обеспечение безопасности медицинских организаций. Оказание охранных услуг на объектах медицинских организаций.</w:t>
      </w:r>
    </w:p>
    <w:p w:rsidR="001A3B3C" w:rsidRDefault="001A3B3C" w:rsidP="001A3B3C">
      <w:pPr>
        <w:spacing w:after="0" w:line="240" w:lineRule="auto"/>
        <w:ind w:left="-425"/>
        <w:jc w:val="both"/>
        <w:rPr>
          <w:rFonts w:ascii="Times New Roman" w:hAnsi="Times New Roman" w:cs="Times New Roman"/>
          <w:sz w:val="29"/>
          <w:szCs w:val="29"/>
        </w:rPr>
      </w:pPr>
    </w:p>
    <w:p w:rsidR="001A3B3C" w:rsidRPr="00C77099" w:rsidRDefault="001A3B3C" w:rsidP="001A3B3C">
      <w:pPr>
        <w:autoSpaceDE w:val="0"/>
        <w:autoSpaceDN w:val="0"/>
        <w:adjustRightInd w:val="0"/>
        <w:spacing w:after="0" w:line="240" w:lineRule="auto"/>
        <w:ind w:left="-426" w:firstLine="710"/>
        <w:jc w:val="both"/>
        <w:rPr>
          <w:rFonts w:ascii="Times New Roman" w:eastAsia="Calibri" w:hAnsi="Times New Roman" w:cs="Times New Roman"/>
          <w:sz w:val="29"/>
          <w:szCs w:val="29"/>
        </w:rPr>
      </w:pPr>
      <w:r w:rsidRPr="00C77099">
        <w:rPr>
          <w:rFonts w:ascii="Times New Roman" w:eastAsia="Calibri" w:hAnsi="Times New Roman" w:cs="Times New Roman"/>
          <w:b/>
          <w:sz w:val="29"/>
          <w:szCs w:val="29"/>
        </w:rPr>
        <w:t>Обоснование указанных требований</w:t>
      </w:r>
      <w:r w:rsidR="005768C5" w:rsidRPr="00C77099">
        <w:rPr>
          <w:rFonts w:ascii="Times New Roman" w:eastAsia="Calibri" w:hAnsi="Times New Roman" w:cs="Times New Roman"/>
          <w:b/>
          <w:sz w:val="29"/>
          <w:szCs w:val="29"/>
        </w:rPr>
        <w:t xml:space="preserve"> разделов 5 и 6 (внесений дополнений в Техническое задание и Конкурсную документацию</w:t>
      </w:r>
      <w:r w:rsidR="005768C5" w:rsidRPr="00C77099">
        <w:rPr>
          <w:rFonts w:ascii="Times New Roman" w:eastAsia="Calibri" w:hAnsi="Times New Roman" w:cs="Times New Roman"/>
          <w:sz w:val="29"/>
          <w:szCs w:val="29"/>
        </w:rPr>
        <w:t>)</w:t>
      </w:r>
    </w:p>
    <w:p w:rsidR="003D399F" w:rsidRPr="003D399F" w:rsidRDefault="003D399F" w:rsidP="001A3B3C">
      <w:pPr>
        <w:autoSpaceDE w:val="0"/>
        <w:autoSpaceDN w:val="0"/>
        <w:adjustRightInd w:val="0"/>
        <w:spacing w:after="0" w:line="240" w:lineRule="auto"/>
        <w:ind w:left="-426" w:firstLine="710"/>
        <w:jc w:val="both"/>
        <w:rPr>
          <w:rFonts w:ascii="Times New Roman" w:eastAsia="Calibri" w:hAnsi="Times New Roman" w:cs="Times New Roman"/>
          <w:sz w:val="30"/>
          <w:szCs w:val="30"/>
        </w:rPr>
      </w:pPr>
    </w:p>
    <w:p w:rsidR="001A3B3C" w:rsidRPr="00600E72" w:rsidRDefault="001A3B3C" w:rsidP="001A3B3C">
      <w:pPr>
        <w:autoSpaceDE w:val="0"/>
        <w:autoSpaceDN w:val="0"/>
        <w:adjustRightInd w:val="0"/>
        <w:spacing w:after="0" w:line="240" w:lineRule="auto"/>
        <w:ind w:left="-425" w:firstLine="709"/>
        <w:jc w:val="both"/>
        <w:rPr>
          <w:rFonts w:ascii="Times New Roman" w:eastAsia="Calibri" w:hAnsi="Times New Roman" w:cs="Times New Roman"/>
          <w:b/>
          <w:sz w:val="29"/>
          <w:szCs w:val="29"/>
        </w:rPr>
      </w:pPr>
      <w:r w:rsidRPr="00600E72">
        <w:rPr>
          <w:rFonts w:ascii="Times New Roman" w:eastAsia="Calibri" w:hAnsi="Times New Roman" w:cs="Times New Roman"/>
          <w:sz w:val="29"/>
          <w:szCs w:val="29"/>
        </w:rPr>
        <w:t>1)</w:t>
      </w:r>
      <w:r w:rsidRPr="00600E72">
        <w:rPr>
          <w:rFonts w:ascii="Times New Roman" w:eastAsia="Calibri" w:hAnsi="Times New Roman" w:cs="Times New Roman"/>
          <w:sz w:val="29"/>
          <w:szCs w:val="29"/>
        </w:rPr>
        <w:tab/>
        <w:t xml:space="preserve">Законами 223-ФЗ и 44-ФЗ заказчикам предоставлено право сформировать свою систему закупок в зависимости от особенностей осуществления деятельности, установив при необходимости дополнительные требования к участникам закупки, направленные в первую очередь на выявление в результате закупочных процедур лица, исполнение контракта которым в наибольшей степени будет отвечать целям эффективного использования источников финансирования, удовлетворения потребности заказчиков в товарах, </w:t>
      </w:r>
      <w:r w:rsidRPr="00600E72">
        <w:rPr>
          <w:rFonts w:ascii="Times New Roman" w:eastAsia="Calibri" w:hAnsi="Times New Roman" w:cs="Times New Roman"/>
          <w:sz w:val="29"/>
          <w:szCs w:val="29"/>
        </w:rPr>
        <w:lastRenderedPageBreak/>
        <w:t xml:space="preserve">работах, услугах с необходимыми показателями цены, качества и надежности </w:t>
      </w:r>
      <w:r w:rsidRPr="00600E72">
        <w:rPr>
          <w:rFonts w:ascii="Times New Roman" w:eastAsia="Calibri" w:hAnsi="Times New Roman" w:cs="Times New Roman"/>
          <w:b/>
          <w:sz w:val="29"/>
          <w:szCs w:val="29"/>
        </w:rPr>
        <w:t xml:space="preserve">(определение Судебной коллегии Верховного Суда Российской Федерации от 31.07.2017 № 305- КГ17-2243).  </w:t>
      </w:r>
    </w:p>
    <w:p w:rsidR="001A3B3C" w:rsidRPr="005768C5" w:rsidRDefault="001A3B3C" w:rsidP="005768C5">
      <w:pPr>
        <w:autoSpaceDE w:val="0"/>
        <w:autoSpaceDN w:val="0"/>
        <w:adjustRightInd w:val="0"/>
        <w:spacing w:after="0" w:line="240" w:lineRule="auto"/>
        <w:ind w:left="-425" w:firstLine="709"/>
        <w:jc w:val="both"/>
        <w:rPr>
          <w:rFonts w:ascii="Times New Roman" w:eastAsia="Calibri" w:hAnsi="Times New Roman" w:cs="Times New Roman"/>
          <w:b/>
          <w:sz w:val="29"/>
          <w:szCs w:val="29"/>
        </w:rPr>
      </w:pPr>
      <w:r w:rsidRPr="00600E72">
        <w:rPr>
          <w:rFonts w:ascii="Times New Roman" w:eastAsia="Calibri" w:hAnsi="Times New Roman" w:cs="Times New Roman"/>
          <w:sz w:val="29"/>
          <w:szCs w:val="29"/>
        </w:rPr>
        <w:t>2)</w:t>
      </w:r>
      <w:r w:rsidRPr="00600E72">
        <w:rPr>
          <w:rFonts w:ascii="Times New Roman" w:eastAsia="Calibri" w:hAnsi="Times New Roman" w:cs="Times New Roman"/>
          <w:sz w:val="29"/>
          <w:szCs w:val="29"/>
        </w:rPr>
        <w:tab/>
        <w:t xml:space="preserve">Уменьшение числа участников закупки в результате предъявления к ним определенных требований само по себе не является нарушением принципа равноправия, если такие требования предоставляют заказчику дополнительные гарантии выполнения победителем закупки своих обязательств и не направлены на установление преимуществ отдельным лицам либо на необоснованное ограничение конкуренции </w:t>
      </w:r>
      <w:r w:rsidRPr="00600E72">
        <w:rPr>
          <w:rFonts w:ascii="Times New Roman" w:eastAsia="Calibri" w:hAnsi="Times New Roman" w:cs="Times New Roman"/>
          <w:b/>
          <w:sz w:val="29"/>
          <w:szCs w:val="29"/>
        </w:rPr>
        <w:t xml:space="preserve">(пункт 6 Обзора судебной практики по вопросам, связанным с применением Федерального закона от 18.07.2011 № 223-ФЗ «О закупках товаров, работ, услуг отдельными видами юридических лиц», утвержденного Президиумом Верховного Суда Российской Федерации 16.05.2018). </w:t>
      </w:r>
      <w:r w:rsidRPr="00600E72">
        <w:rPr>
          <w:rFonts w:ascii="Times New Roman" w:eastAsia="Calibri" w:hAnsi="Times New Roman" w:cs="Times New Roman"/>
          <w:sz w:val="29"/>
          <w:szCs w:val="29"/>
        </w:rPr>
        <w:t xml:space="preserve"> </w:t>
      </w:r>
    </w:p>
    <w:p w:rsidR="001A3B3C" w:rsidRPr="00600E72" w:rsidRDefault="001A3B3C" w:rsidP="001A3B3C">
      <w:pPr>
        <w:autoSpaceDE w:val="0"/>
        <w:autoSpaceDN w:val="0"/>
        <w:adjustRightInd w:val="0"/>
        <w:spacing w:after="0" w:line="240" w:lineRule="auto"/>
        <w:ind w:left="-425"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Учитывая изложенное, </w:t>
      </w:r>
      <w:r w:rsidR="005768C5">
        <w:rPr>
          <w:rFonts w:ascii="Times New Roman" w:eastAsia="Calibri" w:hAnsi="Times New Roman" w:cs="Times New Roman"/>
          <w:sz w:val="29"/>
          <w:szCs w:val="29"/>
        </w:rPr>
        <w:t>вышеуказанные предложения</w:t>
      </w:r>
      <w:r w:rsidRPr="00600E72">
        <w:rPr>
          <w:rFonts w:ascii="Times New Roman" w:eastAsia="Calibri" w:hAnsi="Times New Roman" w:cs="Times New Roman"/>
          <w:sz w:val="29"/>
          <w:szCs w:val="29"/>
        </w:rPr>
        <w:t xml:space="preserve"> не противореч</w:t>
      </w:r>
      <w:r w:rsidR="005768C5">
        <w:rPr>
          <w:rFonts w:ascii="Times New Roman" w:eastAsia="Calibri" w:hAnsi="Times New Roman" w:cs="Times New Roman"/>
          <w:sz w:val="29"/>
          <w:szCs w:val="29"/>
        </w:rPr>
        <w:t>а</w:t>
      </w:r>
      <w:r w:rsidRPr="00600E72">
        <w:rPr>
          <w:rFonts w:ascii="Times New Roman" w:eastAsia="Calibri" w:hAnsi="Times New Roman" w:cs="Times New Roman"/>
          <w:sz w:val="29"/>
          <w:szCs w:val="29"/>
        </w:rPr>
        <w:t>т Закону № 44-ФЗ</w:t>
      </w:r>
      <w:r w:rsidR="005768C5">
        <w:rPr>
          <w:rFonts w:ascii="Times New Roman" w:eastAsia="Calibri" w:hAnsi="Times New Roman" w:cs="Times New Roman"/>
          <w:sz w:val="29"/>
          <w:szCs w:val="29"/>
        </w:rPr>
        <w:t>, Закону № 223-ФЗ</w:t>
      </w:r>
      <w:r w:rsidRPr="00600E72">
        <w:rPr>
          <w:rFonts w:ascii="Times New Roman" w:eastAsia="Calibri" w:hAnsi="Times New Roman" w:cs="Times New Roman"/>
          <w:sz w:val="29"/>
          <w:szCs w:val="29"/>
        </w:rPr>
        <w:t xml:space="preserve"> и иному законодательству, что также подтверждает нижеизложенные примеры из принятых решений УФАС и судебной практики:</w:t>
      </w:r>
    </w:p>
    <w:p w:rsidR="001A3B3C" w:rsidRPr="00600E72" w:rsidRDefault="001A3B3C" w:rsidP="001A3B3C">
      <w:pPr>
        <w:autoSpaceDE w:val="0"/>
        <w:autoSpaceDN w:val="0"/>
        <w:adjustRightInd w:val="0"/>
        <w:spacing w:after="0" w:line="240" w:lineRule="auto"/>
        <w:ind w:left="-425" w:firstLine="709"/>
        <w:jc w:val="both"/>
        <w:rPr>
          <w:rFonts w:ascii="Times New Roman" w:eastAsia="Calibri" w:hAnsi="Times New Roman" w:cs="Times New Roman"/>
          <w:b/>
          <w:sz w:val="29"/>
          <w:szCs w:val="29"/>
        </w:rPr>
      </w:pPr>
      <w:r w:rsidRPr="00600E72">
        <w:rPr>
          <w:rFonts w:ascii="Times New Roman" w:eastAsia="Calibri" w:hAnsi="Times New Roman" w:cs="Times New Roman"/>
          <w:b/>
          <w:sz w:val="29"/>
          <w:szCs w:val="29"/>
        </w:rPr>
        <w:t>- Решение УФАС по республики Хакасия № 019/06/195-145/2022 от 23 марта 2022 года;</w:t>
      </w:r>
    </w:p>
    <w:p w:rsidR="001A3B3C" w:rsidRPr="00600E72" w:rsidRDefault="001A3B3C" w:rsidP="001A3B3C">
      <w:pPr>
        <w:autoSpaceDE w:val="0"/>
        <w:autoSpaceDN w:val="0"/>
        <w:adjustRightInd w:val="0"/>
        <w:spacing w:after="0" w:line="240" w:lineRule="auto"/>
        <w:ind w:left="-425" w:firstLine="709"/>
        <w:jc w:val="both"/>
        <w:rPr>
          <w:rFonts w:ascii="Times New Roman" w:eastAsia="Calibri" w:hAnsi="Times New Roman" w:cs="Times New Roman"/>
          <w:b/>
          <w:sz w:val="29"/>
          <w:szCs w:val="29"/>
        </w:rPr>
      </w:pPr>
      <w:r w:rsidRPr="00600E72">
        <w:rPr>
          <w:rFonts w:ascii="Times New Roman" w:eastAsia="Calibri" w:hAnsi="Times New Roman" w:cs="Times New Roman"/>
          <w:b/>
          <w:sz w:val="29"/>
          <w:szCs w:val="29"/>
        </w:rPr>
        <w:t>- Решение Арбитражного суда республики Хакасия по Делу № А74-5500/2022 от 30 сентября 2022 года;</w:t>
      </w:r>
    </w:p>
    <w:p w:rsidR="001A3B3C" w:rsidRPr="00600E72" w:rsidRDefault="001A3B3C" w:rsidP="001A3B3C">
      <w:pPr>
        <w:autoSpaceDE w:val="0"/>
        <w:autoSpaceDN w:val="0"/>
        <w:adjustRightInd w:val="0"/>
        <w:spacing w:after="0" w:line="240" w:lineRule="auto"/>
        <w:ind w:left="-425" w:firstLine="709"/>
        <w:jc w:val="both"/>
        <w:rPr>
          <w:rFonts w:ascii="Times New Roman" w:eastAsia="Calibri" w:hAnsi="Times New Roman" w:cs="Times New Roman"/>
          <w:b/>
          <w:sz w:val="29"/>
          <w:szCs w:val="29"/>
        </w:rPr>
      </w:pPr>
      <w:r w:rsidRPr="00600E72">
        <w:rPr>
          <w:rFonts w:ascii="Times New Roman" w:eastAsia="Calibri" w:hAnsi="Times New Roman" w:cs="Times New Roman"/>
          <w:b/>
          <w:sz w:val="29"/>
          <w:szCs w:val="29"/>
        </w:rPr>
        <w:t>- Постановление Третьего арбитражного апелляционного суда от 16 марта 2023 г. по Делу № А74-5500/2022;</w:t>
      </w:r>
    </w:p>
    <w:p w:rsidR="001A3B3C" w:rsidRPr="00600E72" w:rsidRDefault="001A3B3C" w:rsidP="001A3B3C">
      <w:pPr>
        <w:autoSpaceDE w:val="0"/>
        <w:autoSpaceDN w:val="0"/>
        <w:adjustRightInd w:val="0"/>
        <w:spacing w:after="0" w:line="240" w:lineRule="auto"/>
        <w:ind w:left="-425" w:firstLine="709"/>
        <w:jc w:val="both"/>
        <w:rPr>
          <w:rFonts w:ascii="Times New Roman" w:eastAsia="Calibri" w:hAnsi="Times New Roman" w:cs="Times New Roman"/>
          <w:b/>
          <w:sz w:val="29"/>
          <w:szCs w:val="29"/>
        </w:rPr>
      </w:pPr>
      <w:r w:rsidRPr="00600E72">
        <w:rPr>
          <w:rFonts w:ascii="Times New Roman" w:eastAsia="Calibri" w:hAnsi="Times New Roman" w:cs="Times New Roman"/>
          <w:b/>
          <w:sz w:val="29"/>
          <w:szCs w:val="29"/>
        </w:rPr>
        <w:t xml:space="preserve">- Определение Арбитражного суда </w:t>
      </w:r>
      <w:proofErr w:type="gramStart"/>
      <w:r w:rsidRPr="00600E72">
        <w:rPr>
          <w:rFonts w:ascii="Times New Roman" w:eastAsia="Calibri" w:hAnsi="Times New Roman" w:cs="Times New Roman"/>
          <w:b/>
          <w:sz w:val="29"/>
          <w:szCs w:val="29"/>
        </w:rPr>
        <w:t>Восточно-Сибирского</w:t>
      </w:r>
      <w:proofErr w:type="gramEnd"/>
      <w:r w:rsidRPr="00600E72">
        <w:rPr>
          <w:rFonts w:ascii="Times New Roman" w:eastAsia="Calibri" w:hAnsi="Times New Roman" w:cs="Times New Roman"/>
          <w:b/>
          <w:sz w:val="29"/>
          <w:szCs w:val="29"/>
        </w:rPr>
        <w:t xml:space="preserve"> округа от 27 июля 2023 г. по Делу № А74-5500/2022;  </w:t>
      </w:r>
    </w:p>
    <w:p w:rsidR="001A3B3C" w:rsidRDefault="001A3B3C" w:rsidP="001A3B3C">
      <w:pPr>
        <w:autoSpaceDE w:val="0"/>
        <w:autoSpaceDN w:val="0"/>
        <w:adjustRightInd w:val="0"/>
        <w:spacing w:after="0" w:line="240" w:lineRule="auto"/>
        <w:ind w:left="-425" w:firstLine="709"/>
        <w:jc w:val="both"/>
        <w:rPr>
          <w:rFonts w:ascii="Times New Roman" w:eastAsia="Calibri" w:hAnsi="Times New Roman" w:cs="Times New Roman"/>
          <w:b/>
          <w:sz w:val="29"/>
          <w:szCs w:val="29"/>
        </w:rPr>
      </w:pPr>
      <w:r w:rsidRPr="00600E72">
        <w:rPr>
          <w:rFonts w:ascii="Times New Roman" w:eastAsia="Calibri" w:hAnsi="Times New Roman" w:cs="Times New Roman"/>
          <w:b/>
          <w:sz w:val="29"/>
          <w:szCs w:val="29"/>
        </w:rPr>
        <w:t>- Определение Верховного суда Российской Федерации от 16 ноября 2023 г. № 302-ЭС2</w:t>
      </w:r>
      <w:r w:rsidR="005768C5">
        <w:rPr>
          <w:rFonts w:ascii="Times New Roman" w:eastAsia="Calibri" w:hAnsi="Times New Roman" w:cs="Times New Roman"/>
          <w:b/>
          <w:sz w:val="29"/>
          <w:szCs w:val="29"/>
        </w:rPr>
        <w:t>3-22074 по Делу № А74-5500/2022;</w:t>
      </w:r>
    </w:p>
    <w:p w:rsidR="005768C5" w:rsidRPr="005768C5" w:rsidRDefault="005768C5" w:rsidP="005768C5">
      <w:pPr>
        <w:autoSpaceDE w:val="0"/>
        <w:autoSpaceDN w:val="0"/>
        <w:adjustRightInd w:val="0"/>
        <w:spacing w:after="0" w:line="240" w:lineRule="auto"/>
        <w:ind w:left="-425" w:firstLine="709"/>
        <w:jc w:val="both"/>
        <w:rPr>
          <w:rFonts w:ascii="Times New Roman" w:eastAsia="Calibri" w:hAnsi="Times New Roman" w:cs="Times New Roman"/>
          <w:b/>
          <w:sz w:val="29"/>
          <w:szCs w:val="29"/>
        </w:rPr>
      </w:pPr>
      <w:r>
        <w:rPr>
          <w:rFonts w:ascii="Times New Roman" w:eastAsia="Calibri" w:hAnsi="Times New Roman" w:cs="Times New Roman"/>
          <w:b/>
          <w:sz w:val="29"/>
          <w:szCs w:val="29"/>
        </w:rPr>
        <w:t xml:space="preserve">- </w:t>
      </w:r>
      <w:r w:rsidRPr="005768C5">
        <w:rPr>
          <w:rFonts w:ascii="Times New Roman" w:eastAsia="Calibri" w:hAnsi="Times New Roman" w:cs="Times New Roman"/>
          <w:b/>
          <w:sz w:val="29"/>
          <w:szCs w:val="29"/>
        </w:rPr>
        <w:t>Решение УФАС России по Орловской области по Делу № 057/0</w:t>
      </w:r>
      <w:r>
        <w:rPr>
          <w:rFonts w:ascii="Times New Roman" w:eastAsia="Calibri" w:hAnsi="Times New Roman" w:cs="Times New Roman"/>
          <w:b/>
          <w:sz w:val="29"/>
          <w:szCs w:val="29"/>
        </w:rPr>
        <w:t>1/17-281/2023 от 14.02.2024 г.)</w:t>
      </w:r>
    </w:p>
    <w:p w:rsidR="0080339C" w:rsidRPr="00600E72" w:rsidRDefault="0080339C" w:rsidP="001A3B3C">
      <w:pPr>
        <w:autoSpaceDE w:val="0"/>
        <w:autoSpaceDN w:val="0"/>
        <w:adjustRightInd w:val="0"/>
        <w:spacing w:after="0" w:line="240" w:lineRule="auto"/>
        <w:jc w:val="both"/>
        <w:rPr>
          <w:rFonts w:ascii="Times New Roman" w:eastAsia="Calibri" w:hAnsi="Times New Roman" w:cs="Times New Roman"/>
          <w:sz w:val="29"/>
          <w:szCs w:val="29"/>
        </w:rPr>
      </w:pPr>
    </w:p>
    <w:p w:rsidR="00600E72" w:rsidRPr="003D399F" w:rsidRDefault="00600E72" w:rsidP="0080339C">
      <w:pPr>
        <w:pStyle w:val="a3"/>
        <w:numPr>
          <w:ilvl w:val="0"/>
          <w:numId w:val="15"/>
        </w:numPr>
        <w:autoSpaceDE w:val="0"/>
        <w:autoSpaceDN w:val="0"/>
        <w:adjustRightInd w:val="0"/>
        <w:spacing w:after="0" w:line="240" w:lineRule="auto"/>
        <w:jc w:val="center"/>
        <w:rPr>
          <w:rFonts w:eastAsia="Calibri"/>
          <w:b/>
          <w:sz w:val="30"/>
          <w:szCs w:val="30"/>
        </w:rPr>
      </w:pPr>
      <w:r w:rsidRPr="003D399F">
        <w:rPr>
          <w:rFonts w:eastAsia="Calibri"/>
          <w:b/>
          <w:sz w:val="30"/>
          <w:szCs w:val="30"/>
        </w:rPr>
        <w:t>Дополнительная информация для государственных и муниципа</w:t>
      </w:r>
      <w:r w:rsidR="00932093" w:rsidRPr="003D399F">
        <w:rPr>
          <w:rFonts w:eastAsia="Calibri"/>
          <w:b/>
          <w:sz w:val="30"/>
          <w:szCs w:val="30"/>
        </w:rPr>
        <w:t>льных заказчиков охранных услуг</w:t>
      </w:r>
    </w:p>
    <w:p w:rsidR="00932093" w:rsidRPr="00932093" w:rsidRDefault="00932093" w:rsidP="00932093">
      <w:pPr>
        <w:pStyle w:val="a3"/>
        <w:autoSpaceDE w:val="0"/>
        <w:autoSpaceDN w:val="0"/>
        <w:adjustRightInd w:val="0"/>
        <w:spacing w:after="0" w:line="240" w:lineRule="auto"/>
        <w:ind w:left="-426"/>
        <w:rPr>
          <w:rFonts w:eastAsia="Calibri"/>
          <w:b/>
          <w:sz w:val="32"/>
          <w:szCs w:val="32"/>
        </w:rPr>
      </w:pP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sz w:val="29"/>
          <w:szCs w:val="29"/>
        </w:rPr>
      </w:pPr>
      <w:r w:rsidRPr="00600E72">
        <w:rPr>
          <w:rFonts w:ascii="Times New Roman" w:eastAsia="Calibri" w:hAnsi="Times New Roman" w:cs="Times New Roman"/>
          <w:sz w:val="29"/>
          <w:szCs w:val="29"/>
        </w:rPr>
        <w:t xml:space="preserve">В соответствии с пунктом 1.22 Протокола совместного заседания Антитеррористической комиссии Томской области и оперативного штаба в Томской области от 21.08.2023 № 3/5, на основании Распоряжения Губернатора Томской области от 12.10.2023 № 288-р, при Администрации Томской области создана рабочая группа для изучения состояния качества охранных услуг, оказываемых частными охранными организациями в рамках контрактов (договоров) на объектах всей социальной сферы государственных и муниципальных заказчиков. Основной целью создания рабочей группы является практическая помощь государственным и муниципальным заказчикам в </w:t>
      </w:r>
      <w:r w:rsidRPr="00600E72">
        <w:rPr>
          <w:rFonts w:ascii="Times New Roman" w:eastAsia="Calibri" w:hAnsi="Times New Roman" w:cs="Times New Roman"/>
          <w:sz w:val="29"/>
          <w:szCs w:val="29"/>
        </w:rPr>
        <w:lastRenderedPageBreak/>
        <w:t xml:space="preserve">повышении качества охранных услуг на охраняемых объектах, и, соответственно - обеспечение безопасности людей.     </w:t>
      </w: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b/>
          <w:sz w:val="29"/>
          <w:szCs w:val="29"/>
        </w:rPr>
      </w:pPr>
      <w:r w:rsidRPr="00600E72">
        <w:rPr>
          <w:rFonts w:ascii="Times New Roman" w:eastAsia="Calibri" w:hAnsi="Times New Roman" w:cs="Times New Roman"/>
          <w:b/>
          <w:sz w:val="29"/>
          <w:szCs w:val="29"/>
        </w:rPr>
        <w:t xml:space="preserve">На основании пункта 1.22 Протокола совместного заседания Антитеррористической комиссии Томской области и оперативного штаба в Томской области от 21.08.2023 № 3/5: </w:t>
      </w: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b/>
          <w:sz w:val="29"/>
          <w:szCs w:val="29"/>
        </w:rPr>
      </w:pPr>
      <w:r w:rsidRPr="00600E72">
        <w:rPr>
          <w:rFonts w:ascii="Times New Roman" w:eastAsia="Calibri" w:hAnsi="Times New Roman" w:cs="Times New Roman"/>
          <w:b/>
          <w:sz w:val="29"/>
          <w:szCs w:val="29"/>
        </w:rPr>
        <w:t>- «рабочей группе: при установлении фактов нарушений налогового, трудового законодательства, законодательства о частной охранной деятельности, а также условий контрактов (договоров) – инициировать проведение надзорных мероприятий органами Прокуратуры и контролирующими структурами. На заседаниях рабочей группы рассматривать результаты ведомственного и общественного контроля (осуществляемого РООР ФКЦ «Томск»;</w:t>
      </w:r>
    </w:p>
    <w:p w:rsidR="00402428" w:rsidRDefault="00600E72" w:rsidP="00600E72">
      <w:pPr>
        <w:autoSpaceDE w:val="0"/>
        <w:autoSpaceDN w:val="0"/>
        <w:adjustRightInd w:val="0"/>
        <w:spacing w:after="0" w:line="240" w:lineRule="auto"/>
        <w:ind w:left="-426" w:firstLine="709"/>
        <w:jc w:val="both"/>
        <w:rPr>
          <w:rFonts w:ascii="Times New Roman" w:eastAsia="Calibri" w:hAnsi="Times New Roman" w:cs="Times New Roman"/>
          <w:b/>
          <w:sz w:val="29"/>
          <w:szCs w:val="29"/>
        </w:rPr>
      </w:pPr>
      <w:r w:rsidRPr="00600E72">
        <w:rPr>
          <w:rFonts w:ascii="Times New Roman" w:eastAsia="Calibri" w:hAnsi="Times New Roman" w:cs="Times New Roman"/>
          <w:b/>
          <w:sz w:val="29"/>
          <w:szCs w:val="29"/>
        </w:rPr>
        <w:t xml:space="preserve">- со стороны учреждений областного и муниципального подчинения (заказчики охранных услуг) при выявлении недобросовестных исполнителей – принимать меры, предусмотренные действующим законодательством, включая расторжение с ними действующих контрактов с направлением соответствующей информацией в УФАС по Томской области для включения в реестр недобросовестных поставщиков.».   </w:t>
      </w:r>
    </w:p>
    <w:p w:rsidR="00600E72" w:rsidRPr="00600E72" w:rsidRDefault="00600E72" w:rsidP="00600E72">
      <w:pPr>
        <w:autoSpaceDE w:val="0"/>
        <w:autoSpaceDN w:val="0"/>
        <w:adjustRightInd w:val="0"/>
        <w:spacing w:after="0" w:line="240" w:lineRule="auto"/>
        <w:ind w:left="-426" w:firstLine="709"/>
        <w:jc w:val="both"/>
        <w:rPr>
          <w:rFonts w:ascii="Times New Roman" w:eastAsia="Calibri" w:hAnsi="Times New Roman" w:cs="Times New Roman"/>
          <w:b/>
          <w:sz w:val="29"/>
          <w:szCs w:val="29"/>
        </w:rPr>
      </w:pPr>
      <w:r w:rsidRPr="00600E72">
        <w:rPr>
          <w:rFonts w:ascii="Times New Roman" w:eastAsia="Calibri" w:hAnsi="Times New Roman" w:cs="Times New Roman"/>
          <w:b/>
          <w:sz w:val="29"/>
          <w:szCs w:val="29"/>
        </w:rPr>
        <w:t xml:space="preserve">      </w:t>
      </w:r>
    </w:p>
    <w:p w:rsidR="00600E72" w:rsidRPr="00600E72" w:rsidRDefault="00932093" w:rsidP="00600E72">
      <w:pPr>
        <w:autoSpaceDE w:val="0"/>
        <w:autoSpaceDN w:val="0"/>
        <w:adjustRightInd w:val="0"/>
        <w:spacing w:after="0" w:line="240" w:lineRule="auto"/>
        <w:ind w:left="-426" w:firstLine="709"/>
        <w:jc w:val="both"/>
        <w:rPr>
          <w:rFonts w:ascii="Times New Roman" w:eastAsia="Times New Roman" w:hAnsi="Times New Roman" w:cs="Times New Roman"/>
          <w:sz w:val="29"/>
          <w:szCs w:val="29"/>
        </w:rPr>
      </w:pPr>
      <w:r>
        <w:rPr>
          <w:rFonts w:ascii="Times New Roman" w:eastAsia="Times New Roman" w:hAnsi="Times New Roman" w:cs="Times New Roman"/>
          <w:sz w:val="29"/>
          <w:szCs w:val="29"/>
        </w:rPr>
        <w:t>Томское региональное</w:t>
      </w:r>
      <w:r w:rsidR="00600E72" w:rsidRPr="00600E72">
        <w:rPr>
          <w:rFonts w:ascii="Times New Roman" w:eastAsia="Times New Roman" w:hAnsi="Times New Roman" w:cs="Times New Roman"/>
          <w:sz w:val="29"/>
          <w:szCs w:val="29"/>
        </w:rPr>
        <w:t xml:space="preserve"> объединение работодателей в сфере охраны и безопасности оказывает помощь и содействие государственным и муниципальным заказчикам по вопросам приобретения охранной услуги, (описание объекта закупки, формирование технического задания, разработка конкурсной документации и пр.); по вопросам контроля за качеством охранных услуг (фиксация нарушений, ведение претензионной работы, проведения экспертизы качества охранных услуг в ходе исполнения контракта, расторжение контракта в одностороннем порядке).    </w:t>
      </w:r>
    </w:p>
    <w:p w:rsidR="00600E72" w:rsidRDefault="00600E72" w:rsidP="00600E72">
      <w:pPr>
        <w:widowControl w:val="0"/>
        <w:autoSpaceDE w:val="0"/>
        <w:autoSpaceDN w:val="0"/>
        <w:spacing w:after="0" w:line="240" w:lineRule="auto"/>
        <w:ind w:left="-425" w:firstLine="709"/>
        <w:jc w:val="both"/>
        <w:rPr>
          <w:rFonts w:ascii="Times New Roman" w:eastAsia="Times New Roman" w:hAnsi="Times New Roman" w:cs="Times New Roman"/>
          <w:sz w:val="29"/>
          <w:szCs w:val="29"/>
        </w:rPr>
      </w:pPr>
      <w:r w:rsidRPr="00600E72">
        <w:rPr>
          <w:rFonts w:ascii="Times New Roman" w:eastAsia="Times New Roman" w:hAnsi="Times New Roman" w:cs="Times New Roman"/>
          <w:sz w:val="29"/>
          <w:szCs w:val="29"/>
        </w:rPr>
        <w:t>Мы не преследуем цель наказать, привлечь, оштрафовать. Основная задача</w:t>
      </w:r>
      <w:r w:rsidRPr="00600E72">
        <w:rPr>
          <w:rFonts w:ascii="Times New Roman" w:eastAsia="Times New Roman" w:hAnsi="Times New Roman" w:cs="Times New Roman"/>
          <w:sz w:val="29"/>
          <w:szCs w:val="29"/>
        </w:rPr>
        <w:br/>
        <w:t>нашей деятельности - приведение качества охранных услуг в соответствие с</w:t>
      </w:r>
      <w:r w:rsidRPr="00600E72">
        <w:rPr>
          <w:rFonts w:ascii="Times New Roman" w:eastAsia="Times New Roman" w:hAnsi="Times New Roman" w:cs="Times New Roman"/>
          <w:sz w:val="29"/>
          <w:szCs w:val="29"/>
        </w:rPr>
        <w:br/>
        <w:t>заключенными контрактами, законодательством РФ, контроль за эффективным</w:t>
      </w:r>
      <w:r w:rsidRPr="00600E72">
        <w:rPr>
          <w:rFonts w:ascii="Times New Roman" w:eastAsia="Times New Roman" w:hAnsi="Times New Roman" w:cs="Times New Roman"/>
          <w:sz w:val="29"/>
          <w:szCs w:val="29"/>
        </w:rPr>
        <w:br/>
        <w:t>и целевым расходование бюджетных средств, выделенных на охрану, помощь в</w:t>
      </w:r>
      <w:r w:rsidRPr="00600E72">
        <w:rPr>
          <w:rFonts w:ascii="Times New Roman" w:eastAsia="Times New Roman" w:hAnsi="Times New Roman" w:cs="Times New Roman"/>
          <w:sz w:val="29"/>
          <w:szCs w:val="29"/>
        </w:rPr>
        <w:br/>
        <w:t>организации охраны объектов, сводящей к минимуму последствия возможных нештатных ситуаций.</w:t>
      </w:r>
    </w:p>
    <w:p w:rsidR="00600E72" w:rsidRPr="00600E72" w:rsidRDefault="00600E72" w:rsidP="003E7F44">
      <w:pPr>
        <w:widowControl w:val="0"/>
        <w:autoSpaceDE w:val="0"/>
        <w:autoSpaceDN w:val="0"/>
        <w:spacing w:after="0" w:line="240" w:lineRule="auto"/>
        <w:jc w:val="both"/>
        <w:rPr>
          <w:rFonts w:ascii="Times New Roman" w:eastAsia="Times New Roman" w:hAnsi="Times New Roman" w:cs="Times New Roman"/>
          <w:sz w:val="29"/>
          <w:szCs w:val="29"/>
        </w:rPr>
      </w:pPr>
      <w:bookmarkStart w:id="0" w:name="_GoBack"/>
      <w:bookmarkEnd w:id="0"/>
    </w:p>
    <w:p w:rsidR="00600E72" w:rsidRPr="00600E72" w:rsidRDefault="00600E72" w:rsidP="00C77099">
      <w:pPr>
        <w:widowControl w:val="0"/>
        <w:autoSpaceDE w:val="0"/>
        <w:autoSpaceDN w:val="0"/>
        <w:spacing w:after="0" w:line="240" w:lineRule="auto"/>
        <w:ind w:left="-425" w:firstLine="709"/>
        <w:jc w:val="both"/>
        <w:rPr>
          <w:rFonts w:ascii="Times New Roman" w:eastAsia="Times New Roman" w:hAnsi="Times New Roman" w:cs="Times New Roman"/>
          <w:sz w:val="29"/>
          <w:szCs w:val="29"/>
        </w:rPr>
      </w:pPr>
      <w:r w:rsidRPr="00600E72">
        <w:rPr>
          <w:rFonts w:ascii="Times New Roman" w:eastAsia="Times New Roman" w:hAnsi="Times New Roman" w:cs="Times New Roman"/>
          <w:sz w:val="29"/>
          <w:szCs w:val="29"/>
        </w:rPr>
        <w:t xml:space="preserve">Вся полезная информация по охранным услугам находится на официальном сайте РООР ФКЦ «Томск» в разделе «Заказчикам». </w:t>
      </w:r>
    </w:p>
    <w:p w:rsidR="00600E72" w:rsidRPr="00600E72" w:rsidRDefault="00600E72" w:rsidP="00600E72">
      <w:pPr>
        <w:widowControl w:val="0"/>
        <w:autoSpaceDE w:val="0"/>
        <w:autoSpaceDN w:val="0"/>
        <w:spacing w:after="0" w:line="240" w:lineRule="auto"/>
        <w:ind w:left="-425" w:firstLine="709"/>
        <w:jc w:val="both"/>
        <w:rPr>
          <w:rFonts w:ascii="Times New Roman" w:eastAsia="Times New Roman" w:hAnsi="Times New Roman" w:cs="Times New Roman"/>
          <w:sz w:val="29"/>
          <w:szCs w:val="29"/>
        </w:rPr>
      </w:pPr>
      <w:r w:rsidRPr="00600E72">
        <w:rPr>
          <w:rFonts w:ascii="Times New Roman" w:eastAsia="Times New Roman" w:hAnsi="Times New Roman" w:cs="Times New Roman"/>
          <w:sz w:val="29"/>
          <w:szCs w:val="29"/>
        </w:rPr>
        <w:t>Контактная информация:</w:t>
      </w:r>
    </w:p>
    <w:p w:rsidR="00600E72" w:rsidRPr="00600E72" w:rsidRDefault="00600E72" w:rsidP="00600E72">
      <w:pPr>
        <w:widowControl w:val="0"/>
        <w:autoSpaceDE w:val="0"/>
        <w:autoSpaceDN w:val="0"/>
        <w:spacing w:after="0" w:line="240" w:lineRule="auto"/>
        <w:ind w:left="-425" w:firstLine="709"/>
        <w:jc w:val="both"/>
        <w:rPr>
          <w:rFonts w:ascii="Times New Roman" w:eastAsia="Times New Roman" w:hAnsi="Times New Roman" w:cs="Times New Roman"/>
          <w:sz w:val="29"/>
          <w:szCs w:val="29"/>
        </w:rPr>
      </w:pPr>
      <w:r w:rsidRPr="00600E72">
        <w:rPr>
          <w:rFonts w:ascii="Times New Roman" w:eastAsia="Times New Roman" w:hAnsi="Times New Roman" w:cs="Times New Roman"/>
          <w:sz w:val="29"/>
          <w:szCs w:val="29"/>
        </w:rPr>
        <w:t xml:space="preserve">Брынза Владимир Андреевич, тел. +7 913 827 78 07;  </w:t>
      </w:r>
    </w:p>
    <w:p w:rsidR="00600E72" w:rsidRPr="00600E72" w:rsidRDefault="00600E72" w:rsidP="00600E72">
      <w:pPr>
        <w:widowControl w:val="0"/>
        <w:autoSpaceDE w:val="0"/>
        <w:autoSpaceDN w:val="0"/>
        <w:spacing w:after="0" w:line="240" w:lineRule="auto"/>
        <w:ind w:left="-425" w:firstLine="709"/>
        <w:jc w:val="both"/>
        <w:rPr>
          <w:rFonts w:ascii="Times New Roman" w:eastAsia="Times New Roman" w:hAnsi="Times New Roman" w:cs="Times New Roman"/>
          <w:sz w:val="29"/>
          <w:szCs w:val="29"/>
        </w:rPr>
      </w:pPr>
      <w:r w:rsidRPr="00600E72">
        <w:rPr>
          <w:rFonts w:ascii="Times New Roman" w:eastAsia="Times New Roman" w:hAnsi="Times New Roman" w:cs="Times New Roman"/>
          <w:sz w:val="29"/>
          <w:szCs w:val="29"/>
        </w:rPr>
        <w:t>Прощенко Евгений Александрович, тел. +7 913 802 50 02;</w:t>
      </w:r>
    </w:p>
    <w:p w:rsidR="00600E72" w:rsidRPr="00600E72" w:rsidRDefault="00600E72" w:rsidP="00600E72">
      <w:pPr>
        <w:widowControl w:val="0"/>
        <w:autoSpaceDE w:val="0"/>
        <w:autoSpaceDN w:val="0"/>
        <w:spacing w:after="0" w:line="240" w:lineRule="auto"/>
        <w:ind w:left="-425" w:firstLine="709"/>
        <w:jc w:val="both"/>
        <w:rPr>
          <w:rFonts w:ascii="Times New Roman" w:eastAsia="Times New Roman" w:hAnsi="Times New Roman" w:cs="Times New Roman"/>
          <w:sz w:val="29"/>
          <w:szCs w:val="29"/>
        </w:rPr>
      </w:pPr>
      <w:r w:rsidRPr="00600E72">
        <w:rPr>
          <w:rFonts w:ascii="Times New Roman" w:eastAsia="Times New Roman" w:hAnsi="Times New Roman" w:cs="Times New Roman"/>
          <w:sz w:val="29"/>
          <w:szCs w:val="29"/>
        </w:rPr>
        <w:t>Трифонов Сергей Федорович, тел. +7 913 850 28 29;</w:t>
      </w:r>
    </w:p>
    <w:p w:rsidR="00600E72" w:rsidRPr="00600E72" w:rsidRDefault="00600E72" w:rsidP="00600E72">
      <w:pPr>
        <w:widowControl w:val="0"/>
        <w:autoSpaceDE w:val="0"/>
        <w:autoSpaceDN w:val="0"/>
        <w:spacing w:after="0" w:line="240" w:lineRule="auto"/>
        <w:ind w:left="-425" w:firstLine="709"/>
        <w:jc w:val="both"/>
        <w:rPr>
          <w:rFonts w:ascii="Times New Roman" w:eastAsia="Times New Roman" w:hAnsi="Times New Roman" w:cs="Times New Roman"/>
          <w:sz w:val="29"/>
          <w:szCs w:val="29"/>
        </w:rPr>
      </w:pPr>
      <w:r w:rsidRPr="00600E72">
        <w:rPr>
          <w:rFonts w:ascii="Times New Roman" w:eastAsia="Times New Roman" w:hAnsi="Times New Roman" w:cs="Times New Roman"/>
          <w:sz w:val="29"/>
          <w:szCs w:val="29"/>
        </w:rPr>
        <w:t xml:space="preserve">Федоров Александр Александрович, тел. +7 913 865 95 99  </w:t>
      </w:r>
    </w:p>
    <w:p w:rsidR="00600E72" w:rsidRPr="003E7F44" w:rsidRDefault="00600E72" w:rsidP="00600E72">
      <w:pPr>
        <w:widowControl w:val="0"/>
        <w:autoSpaceDE w:val="0"/>
        <w:autoSpaceDN w:val="0"/>
        <w:spacing w:after="0" w:line="240" w:lineRule="auto"/>
        <w:ind w:left="-425" w:firstLine="709"/>
        <w:jc w:val="both"/>
        <w:rPr>
          <w:rFonts w:ascii="Times New Roman" w:eastAsia="Times New Roman" w:hAnsi="Times New Roman" w:cs="Times New Roman"/>
          <w:b/>
          <w:sz w:val="29"/>
          <w:szCs w:val="29"/>
        </w:rPr>
      </w:pPr>
      <w:r w:rsidRPr="00600E72">
        <w:rPr>
          <w:rFonts w:ascii="Times New Roman" w:eastAsia="Times New Roman" w:hAnsi="Times New Roman" w:cs="Times New Roman"/>
          <w:sz w:val="29"/>
          <w:szCs w:val="29"/>
        </w:rPr>
        <w:t xml:space="preserve">адрес электронной почты: </w:t>
      </w:r>
      <w:hyperlink r:id="rId8" w:history="1">
        <w:r w:rsidRPr="003E7F44">
          <w:rPr>
            <w:rFonts w:ascii="Times New Roman" w:eastAsia="Times New Roman" w:hAnsi="Times New Roman" w:cs="Times New Roman"/>
            <w:b/>
            <w:color w:val="0563C1"/>
            <w:sz w:val="29"/>
            <w:szCs w:val="29"/>
          </w:rPr>
          <w:t>roor70fkc@yandex.ru</w:t>
        </w:r>
      </w:hyperlink>
    </w:p>
    <w:p w:rsidR="00600E72" w:rsidRPr="00600E72" w:rsidRDefault="00600E72" w:rsidP="00600E72">
      <w:pPr>
        <w:widowControl w:val="0"/>
        <w:autoSpaceDE w:val="0"/>
        <w:autoSpaceDN w:val="0"/>
        <w:spacing w:after="0" w:line="240" w:lineRule="auto"/>
        <w:ind w:left="-425" w:firstLine="709"/>
        <w:jc w:val="both"/>
        <w:rPr>
          <w:rFonts w:ascii="Times New Roman" w:eastAsia="Times New Roman" w:hAnsi="Times New Roman" w:cs="Times New Roman"/>
          <w:sz w:val="29"/>
          <w:szCs w:val="29"/>
        </w:rPr>
      </w:pPr>
      <w:r w:rsidRPr="00600E72">
        <w:rPr>
          <w:rFonts w:ascii="Times New Roman" w:eastAsia="Times New Roman" w:hAnsi="Times New Roman" w:cs="Times New Roman"/>
          <w:sz w:val="29"/>
          <w:szCs w:val="29"/>
        </w:rPr>
        <w:t>официальный сайт РООР ФКЦ «Томск»: https://70.fkc-ros.ru/</w:t>
      </w:r>
    </w:p>
    <w:p w:rsidR="00600E72" w:rsidRPr="00600E72" w:rsidRDefault="00600E72" w:rsidP="00600E72">
      <w:pPr>
        <w:widowControl w:val="0"/>
        <w:autoSpaceDE w:val="0"/>
        <w:autoSpaceDN w:val="0"/>
        <w:spacing w:after="0" w:line="240" w:lineRule="auto"/>
        <w:ind w:left="-426" w:right="-284" w:firstLine="709"/>
        <w:jc w:val="both"/>
        <w:rPr>
          <w:rFonts w:ascii="PT Astra Serif" w:eastAsia="Times New Roman" w:hAnsi="PT Astra Serif" w:cs="Times New Roman"/>
          <w:sz w:val="26"/>
          <w:szCs w:val="26"/>
        </w:rPr>
      </w:pPr>
      <w:r w:rsidRPr="00600E72">
        <w:rPr>
          <w:rFonts w:ascii="PT Astra Serif" w:eastAsia="Times New Roman" w:hAnsi="PT Astra Serif" w:cs="Times New Roman"/>
          <w:sz w:val="26"/>
          <w:szCs w:val="26"/>
        </w:rPr>
        <w:lastRenderedPageBreak/>
        <w:br/>
      </w:r>
    </w:p>
    <w:p w:rsidR="00600E72" w:rsidRPr="00600E72" w:rsidRDefault="00600E72" w:rsidP="00600E72">
      <w:pPr>
        <w:widowControl w:val="0"/>
        <w:autoSpaceDE w:val="0"/>
        <w:autoSpaceDN w:val="0"/>
        <w:spacing w:after="0" w:line="240" w:lineRule="auto"/>
        <w:ind w:left="-426" w:right="-284" w:firstLine="709"/>
        <w:jc w:val="both"/>
        <w:rPr>
          <w:rFonts w:ascii="PT Astra Serif" w:eastAsia="Times New Roman" w:hAnsi="PT Astra Serif" w:cs="Times New Roman"/>
          <w:sz w:val="26"/>
          <w:szCs w:val="26"/>
        </w:rPr>
      </w:pPr>
    </w:p>
    <w:p w:rsidR="00600E72" w:rsidRPr="00600E72" w:rsidRDefault="00600E72" w:rsidP="00600E72">
      <w:pPr>
        <w:widowControl w:val="0"/>
        <w:autoSpaceDE w:val="0"/>
        <w:autoSpaceDN w:val="0"/>
        <w:spacing w:after="0" w:line="240" w:lineRule="auto"/>
        <w:ind w:left="-426" w:right="-284" w:firstLine="709"/>
        <w:jc w:val="both"/>
        <w:rPr>
          <w:rFonts w:ascii="PT Astra Serif" w:eastAsia="Times New Roman" w:hAnsi="PT Astra Serif" w:cs="Times New Roman"/>
          <w:sz w:val="26"/>
          <w:szCs w:val="26"/>
        </w:rPr>
      </w:pPr>
    </w:p>
    <w:p w:rsidR="000C5BE0" w:rsidRDefault="000C5BE0" w:rsidP="00C404BD">
      <w:pPr>
        <w:spacing w:after="0" w:line="240" w:lineRule="auto"/>
        <w:ind w:right="-284"/>
        <w:jc w:val="both"/>
        <w:rPr>
          <w:rFonts w:ascii="Times New Roman" w:hAnsi="Times New Roman" w:cs="Times New Roman"/>
          <w:b/>
          <w:sz w:val="29"/>
          <w:szCs w:val="29"/>
        </w:rPr>
      </w:pPr>
    </w:p>
    <w:p w:rsidR="00600E72" w:rsidRDefault="00600E72" w:rsidP="00C404BD">
      <w:pPr>
        <w:spacing w:after="0" w:line="240" w:lineRule="auto"/>
        <w:ind w:right="-284"/>
        <w:jc w:val="both"/>
        <w:rPr>
          <w:rFonts w:ascii="Times New Roman" w:hAnsi="Times New Roman" w:cs="Times New Roman"/>
          <w:b/>
          <w:sz w:val="29"/>
          <w:szCs w:val="29"/>
        </w:rPr>
      </w:pPr>
    </w:p>
    <w:p w:rsidR="00600E72" w:rsidRDefault="00600E72" w:rsidP="00C404BD">
      <w:pPr>
        <w:spacing w:after="0" w:line="240" w:lineRule="auto"/>
        <w:ind w:right="-284"/>
        <w:jc w:val="both"/>
        <w:rPr>
          <w:rFonts w:ascii="Times New Roman" w:hAnsi="Times New Roman" w:cs="Times New Roman"/>
          <w:b/>
          <w:sz w:val="29"/>
          <w:szCs w:val="29"/>
        </w:rPr>
      </w:pPr>
    </w:p>
    <w:p w:rsidR="00600E72" w:rsidRDefault="00600E72" w:rsidP="00C404BD">
      <w:pPr>
        <w:spacing w:after="0" w:line="240" w:lineRule="auto"/>
        <w:ind w:right="-284"/>
        <w:jc w:val="both"/>
        <w:rPr>
          <w:rFonts w:ascii="Times New Roman" w:hAnsi="Times New Roman" w:cs="Times New Roman"/>
          <w:b/>
          <w:sz w:val="29"/>
          <w:szCs w:val="29"/>
        </w:rPr>
      </w:pPr>
    </w:p>
    <w:p w:rsidR="00126E70" w:rsidRDefault="00126E70" w:rsidP="00C404BD">
      <w:pPr>
        <w:spacing w:after="0" w:line="240" w:lineRule="auto"/>
        <w:ind w:right="-284"/>
        <w:jc w:val="both"/>
        <w:rPr>
          <w:rFonts w:ascii="Times New Roman" w:hAnsi="Times New Roman" w:cs="Times New Roman"/>
          <w:b/>
          <w:sz w:val="29"/>
          <w:szCs w:val="29"/>
        </w:rPr>
      </w:pPr>
    </w:p>
    <w:p w:rsidR="00126E70" w:rsidRDefault="00126E70" w:rsidP="00C404BD">
      <w:pPr>
        <w:spacing w:after="0" w:line="240" w:lineRule="auto"/>
        <w:ind w:right="-284"/>
        <w:jc w:val="both"/>
        <w:rPr>
          <w:rFonts w:ascii="Times New Roman" w:hAnsi="Times New Roman" w:cs="Times New Roman"/>
          <w:b/>
          <w:sz w:val="29"/>
          <w:szCs w:val="29"/>
        </w:rPr>
      </w:pPr>
    </w:p>
    <w:p w:rsidR="00126E70" w:rsidRDefault="00126E70" w:rsidP="00C404BD">
      <w:pPr>
        <w:spacing w:after="0" w:line="240" w:lineRule="auto"/>
        <w:ind w:right="-284"/>
        <w:jc w:val="both"/>
        <w:rPr>
          <w:rFonts w:ascii="Times New Roman" w:hAnsi="Times New Roman" w:cs="Times New Roman"/>
          <w:b/>
          <w:sz w:val="29"/>
          <w:szCs w:val="29"/>
        </w:rPr>
      </w:pPr>
    </w:p>
    <w:p w:rsidR="00126E70" w:rsidRDefault="00126E70" w:rsidP="00C404BD">
      <w:pPr>
        <w:spacing w:after="0" w:line="240" w:lineRule="auto"/>
        <w:ind w:right="-284"/>
        <w:jc w:val="both"/>
        <w:rPr>
          <w:rFonts w:ascii="Times New Roman" w:hAnsi="Times New Roman" w:cs="Times New Roman"/>
          <w:b/>
          <w:sz w:val="29"/>
          <w:szCs w:val="29"/>
        </w:rPr>
      </w:pPr>
    </w:p>
    <w:p w:rsidR="00126E70" w:rsidRDefault="00126E70" w:rsidP="00C404BD">
      <w:pPr>
        <w:spacing w:after="0" w:line="240" w:lineRule="auto"/>
        <w:ind w:right="-284"/>
        <w:jc w:val="both"/>
        <w:rPr>
          <w:rFonts w:ascii="Times New Roman" w:hAnsi="Times New Roman" w:cs="Times New Roman"/>
          <w:b/>
          <w:sz w:val="29"/>
          <w:szCs w:val="29"/>
        </w:rPr>
      </w:pPr>
    </w:p>
    <w:p w:rsidR="00126E70" w:rsidRDefault="00126E70" w:rsidP="00C404BD">
      <w:pPr>
        <w:spacing w:after="0" w:line="240" w:lineRule="auto"/>
        <w:ind w:right="-284"/>
        <w:jc w:val="both"/>
        <w:rPr>
          <w:rFonts w:ascii="Times New Roman" w:hAnsi="Times New Roman" w:cs="Times New Roman"/>
          <w:b/>
          <w:sz w:val="29"/>
          <w:szCs w:val="29"/>
        </w:rPr>
      </w:pPr>
    </w:p>
    <w:p w:rsidR="00126E70" w:rsidRDefault="00126E70" w:rsidP="00C404BD">
      <w:pPr>
        <w:spacing w:after="0" w:line="240" w:lineRule="auto"/>
        <w:ind w:right="-284"/>
        <w:jc w:val="both"/>
        <w:rPr>
          <w:rFonts w:ascii="Times New Roman" w:hAnsi="Times New Roman" w:cs="Times New Roman"/>
          <w:b/>
          <w:sz w:val="29"/>
          <w:szCs w:val="29"/>
        </w:rPr>
      </w:pPr>
    </w:p>
    <w:p w:rsidR="00126E70" w:rsidRDefault="00126E70" w:rsidP="00C404BD">
      <w:pPr>
        <w:spacing w:after="0" w:line="240" w:lineRule="auto"/>
        <w:ind w:right="-284"/>
        <w:jc w:val="both"/>
        <w:rPr>
          <w:rFonts w:ascii="Times New Roman" w:hAnsi="Times New Roman" w:cs="Times New Roman"/>
          <w:b/>
          <w:sz w:val="29"/>
          <w:szCs w:val="29"/>
        </w:rPr>
      </w:pPr>
    </w:p>
    <w:p w:rsidR="00CE14F7" w:rsidRDefault="00CE14F7" w:rsidP="00C404BD">
      <w:pPr>
        <w:spacing w:after="0" w:line="240" w:lineRule="auto"/>
        <w:ind w:right="-284"/>
        <w:jc w:val="both"/>
        <w:rPr>
          <w:rFonts w:ascii="Times New Roman" w:hAnsi="Times New Roman" w:cs="Times New Roman"/>
          <w:b/>
          <w:sz w:val="29"/>
          <w:szCs w:val="29"/>
        </w:rPr>
      </w:pPr>
    </w:p>
    <w:p w:rsidR="00CE14F7" w:rsidRDefault="00CE14F7" w:rsidP="00C404BD">
      <w:pPr>
        <w:spacing w:after="0" w:line="240" w:lineRule="auto"/>
        <w:ind w:right="-284"/>
        <w:jc w:val="both"/>
        <w:rPr>
          <w:rFonts w:ascii="Times New Roman" w:hAnsi="Times New Roman" w:cs="Times New Roman"/>
          <w:b/>
          <w:sz w:val="29"/>
          <w:szCs w:val="29"/>
        </w:rPr>
      </w:pPr>
    </w:p>
    <w:p w:rsidR="00CE14F7" w:rsidRDefault="00CE14F7" w:rsidP="00C404BD">
      <w:pPr>
        <w:spacing w:after="0" w:line="240" w:lineRule="auto"/>
        <w:ind w:right="-284"/>
        <w:jc w:val="both"/>
        <w:rPr>
          <w:rFonts w:ascii="Times New Roman" w:hAnsi="Times New Roman" w:cs="Times New Roman"/>
          <w:b/>
          <w:sz w:val="29"/>
          <w:szCs w:val="29"/>
        </w:rPr>
      </w:pPr>
    </w:p>
    <w:p w:rsidR="00CE14F7" w:rsidRDefault="00CE14F7" w:rsidP="00C404BD">
      <w:pPr>
        <w:spacing w:after="0" w:line="240" w:lineRule="auto"/>
        <w:ind w:right="-284"/>
        <w:jc w:val="both"/>
        <w:rPr>
          <w:rFonts w:ascii="Times New Roman" w:hAnsi="Times New Roman" w:cs="Times New Roman"/>
          <w:b/>
          <w:sz w:val="29"/>
          <w:szCs w:val="29"/>
        </w:rPr>
      </w:pPr>
    </w:p>
    <w:p w:rsidR="00CE14F7" w:rsidRDefault="00CE14F7" w:rsidP="00C404BD">
      <w:pPr>
        <w:spacing w:after="0" w:line="240" w:lineRule="auto"/>
        <w:ind w:right="-284"/>
        <w:jc w:val="both"/>
        <w:rPr>
          <w:rFonts w:ascii="Times New Roman" w:hAnsi="Times New Roman" w:cs="Times New Roman"/>
          <w:b/>
          <w:sz w:val="29"/>
          <w:szCs w:val="29"/>
        </w:rPr>
      </w:pPr>
    </w:p>
    <w:p w:rsidR="00CE14F7" w:rsidRDefault="00CE14F7" w:rsidP="00C404BD">
      <w:pPr>
        <w:spacing w:after="0" w:line="240" w:lineRule="auto"/>
        <w:ind w:right="-284"/>
        <w:jc w:val="both"/>
        <w:rPr>
          <w:rFonts w:ascii="Times New Roman" w:hAnsi="Times New Roman" w:cs="Times New Roman"/>
          <w:b/>
          <w:sz w:val="29"/>
          <w:szCs w:val="29"/>
        </w:rPr>
      </w:pPr>
    </w:p>
    <w:p w:rsidR="00CE14F7" w:rsidRDefault="00CE14F7" w:rsidP="00C404BD">
      <w:pPr>
        <w:spacing w:after="0" w:line="240" w:lineRule="auto"/>
        <w:ind w:right="-284"/>
        <w:jc w:val="both"/>
        <w:rPr>
          <w:rFonts w:ascii="Times New Roman" w:hAnsi="Times New Roman" w:cs="Times New Roman"/>
          <w:b/>
          <w:sz w:val="29"/>
          <w:szCs w:val="29"/>
        </w:rPr>
      </w:pPr>
    </w:p>
    <w:p w:rsidR="00CE14F7" w:rsidRDefault="00CE14F7" w:rsidP="00C404BD">
      <w:pPr>
        <w:spacing w:after="0" w:line="240" w:lineRule="auto"/>
        <w:ind w:right="-284"/>
        <w:jc w:val="both"/>
        <w:rPr>
          <w:rFonts w:ascii="Times New Roman" w:hAnsi="Times New Roman" w:cs="Times New Roman"/>
          <w:b/>
          <w:sz w:val="29"/>
          <w:szCs w:val="29"/>
        </w:rPr>
      </w:pPr>
    </w:p>
    <w:p w:rsidR="00CE14F7" w:rsidRDefault="00CE14F7" w:rsidP="00C404BD">
      <w:pPr>
        <w:spacing w:after="0" w:line="240" w:lineRule="auto"/>
        <w:ind w:right="-284"/>
        <w:jc w:val="both"/>
        <w:rPr>
          <w:rFonts w:ascii="Times New Roman" w:hAnsi="Times New Roman" w:cs="Times New Roman"/>
          <w:b/>
          <w:sz w:val="29"/>
          <w:szCs w:val="29"/>
        </w:rPr>
      </w:pPr>
    </w:p>
    <w:p w:rsidR="00CE14F7" w:rsidRDefault="00CE14F7" w:rsidP="00C404BD">
      <w:pPr>
        <w:spacing w:after="0" w:line="240" w:lineRule="auto"/>
        <w:ind w:right="-284"/>
        <w:jc w:val="both"/>
        <w:rPr>
          <w:rFonts w:ascii="Times New Roman" w:hAnsi="Times New Roman" w:cs="Times New Roman"/>
          <w:b/>
          <w:sz w:val="29"/>
          <w:szCs w:val="29"/>
        </w:rPr>
      </w:pPr>
    </w:p>
    <w:p w:rsidR="00CE14F7" w:rsidRDefault="00CE14F7" w:rsidP="00C404BD">
      <w:pPr>
        <w:spacing w:after="0" w:line="240" w:lineRule="auto"/>
        <w:ind w:right="-284"/>
        <w:jc w:val="both"/>
        <w:rPr>
          <w:rFonts w:ascii="Times New Roman" w:hAnsi="Times New Roman" w:cs="Times New Roman"/>
          <w:b/>
          <w:sz w:val="29"/>
          <w:szCs w:val="29"/>
        </w:rPr>
      </w:pPr>
    </w:p>
    <w:p w:rsidR="00CE14F7" w:rsidRDefault="00CE14F7" w:rsidP="00C404BD">
      <w:pPr>
        <w:spacing w:after="0" w:line="240" w:lineRule="auto"/>
        <w:ind w:right="-284"/>
        <w:jc w:val="both"/>
        <w:rPr>
          <w:rFonts w:ascii="Times New Roman" w:hAnsi="Times New Roman" w:cs="Times New Roman"/>
          <w:b/>
          <w:sz w:val="29"/>
          <w:szCs w:val="29"/>
        </w:rPr>
      </w:pPr>
    </w:p>
    <w:p w:rsidR="00BD2850" w:rsidRDefault="00BD2850" w:rsidP="00C404BD">
      <w:pPr>
        <w:spacing w:after="0" w:line="240" w:lineRule="auto"/>
        <w:ind w:right="-284"/>
        <w:jc w:val="both"/>
        <w:rPr>
          <w:rFonts w:ascii="Times New Roman" w:hAnsi="Times New Roman" w:cs="Times New Roman"/>
          <w:b/>
          <w:sz w:val="29"/>
          <w:szCs w:val="29"/>
        </w:rPr>
      </w:pPr>
    </w:p>
    <w:p w:rsidR="00BD2850" w:rsidRDefault="00BD2850" w:rsidP="00C404BD">
      <w:pPr>
        <w:spacing w:after="0" w:line="240" w:lineRule="auto"/>
        <w:ind w:right="-284"/>
        <w:jc w:val="both"/>
        <w:rPr>
          <w:rFonts w:ascii="Times New Roman" w:hAnsi="Times New Roman" w:cs="Times New Roman"/>
          <w:b/>
          <w:sz w:val="29"/>
          <w:szCs w:val="29"/>
        </w:rPr>
      </w:pPr>
    </w:p>
    <w:p w:rsidR="00BD2850" w:rsidRDefault="00BD2850" w:rsidP="00C404BD">
      <w:pPr>
        <w:spacing w:after="0" w:line="240" w:lineRule="auto"/>
        <w:ind w:right="-284"/>
        <w:jc w:val="both"/>
        <w:rPr>
          <w:rFonts w:ascii="Times New Roman" w:hAnsi="Times New Roman" w:cs="Times New Roman"/>
          <w:b/>
          <w:sz w:val="29"/>
          <w:szCs w:val="29"/>
        </w:rPr>
      </w:pPr>
    </w:p>
    <w:p w:rsidR="00BD2850" w:rsidRDefault="00BD2850" w:rsidP="00C404BD">
      <w:pPr>
        <w:spacing w:after="0" w:line="240" w:lineRule="auto"/>
        <w:ind w:right="-284"/>
        <w:jc w:val="both"/>
        <w:rPr>
          <w:rFonts w:ascii="Times New Roman" w:hAnsi="Times New Roman" w:cs="Times New Roman"/>
          <w:b/>
          <w:sz w:val="29"/>
          <w:szCs w:val="29"/>
        </w:rPr>
      </w:pPr>
    </w:p>
    <w:p w:rsidR="00BD2850" w:rsidRDefault="00BD2850" w:rsidP="00C404BD">
      <w:pPr>
        <w:spacing w:after="0" w:line="240" w:lineRule="auto"/>
        <w:ind w:right="-284"/>
        <w:jc w:val="both"/>
        <w:rPr>
          <w:rFonts w:ascii="Times New Roman" w:hAnsi="Times New Roman" w:cs="Times New Roman"/>
          <w:b/>
          <w:sz w:val="29"/>
          <w:szCs w:val="29"/>
        </w:rPr>
      </w:pPr>
    </w:p>
    <w:p w:rsidR="00BD2850" w:rsidRDefault="00BD2850" w:rsidP="00C404BD">
      <w:pPr>
        <w:spacing w:after="0" w:line="240" w:lineRule="auto"/>
        <w:ind w:right="-284"/>
        <w:jc w:val="both"/>
        <w:rPr>
          <w:rFonts w:ascii="Times New Roman" w:hAnsi="Times New Roman" w:cs="Times New Roman"/>
          <w:b/>
          <w:sz w:val="29"/>
          <w:szCs w:val="29"/>
        </w:rPr>
      </w:pPr>
    </w:p>
    <w:p w:rsidR="00BD2850" w:rsidRDefault="00BD2850" w:rsidP="00C404BD">
      <w:pPr>
        <w:spacing w:after="0" w:line="240" w:lineRule="auto"/>
        <w:ind w:right="-284"/>
        <w:jc w:val="both"/>
        <w:rPr>
          <w:rFonts w:ascii="Times New Roman" w:hAnsi="Times New Roman" w:cs="Times New Roman"/>
          <w:b/>
          <w:sz w:val="29"/>
          <w:szCs w:val="29"/>
        </w:rPr>
      </w:pPr>
    </w:p>
    <w:p w:rsidR="00BD2850" w:rsidRDefault="00BD2850" w:rsidP="00C404BD">
      <w:pPr>
        <w:spacing w:after="0" w:line="240" w:lineRule="auto"/>
        <w:ind w:right="-284"/>
        <w:jc w:val="both"/>
        <w:rPr>
          <w:rFonts w:ascii="Times New Roman" w:hAnsi="Times New Roman" w:cs="Times New Roman"/>
          <w:b/>
          <w:sz w:val="29"/>
          <w:szCs w:val="29"/>
        </w:rPr>
      </w:pPr>
    </w:p>
    <w:p w:rsidR="00BD2850" w:rsidRDefault="00BD2850" w:rsidP="00C404BD">
      <w:pPr>
        <w:spacing w:after="0" w:line="240" w:lineRule="auto"/>
        <w:ind w:right="-284"/>
        <w:jc w:val="both"/>
        <w:rPr>
          <w:rFonts w:ascii="Times New Roman" w:hAnsi="Times New Roman" w:cs="Times New Roman"/>
          <w:b/>
          <w:sz w:val="29"/>
          <w:szCs w:val="29"/>
        </w:rPr>
      </w:pPr>
    </w:p>
    <w:p w:rsidR="00BD2850" w:rsidRDefault="00BD2850" w:rsidP="00C404BD">
      <w:pPr>
        <w:spacing w:after="0" w:line="240" w:lineRule="auto"/>
        <w:ind w:right="-284"/>
        <w:jc w:val="both"/>
        <w:rPr>
          <w:rFonts w:ascii="Times New Roman" w:hAnsi="Times New Roman" w:cs="Times New Roman"/>
          <w:b/>
          <w:sz w:val="29"/>
          <w:szCs w:val="29"/>
        </w:rPr>
      </w:pPr>
    </w:p>
    <w:p w:rsidR="00126E70" w:rsidRDefault="00126E70" w:rsidP="00C404BD">
      <w:pPr>
        <w:spacing w:after="0" w:line="240" w:lineRule="auto"/>
        <w:ind w:right="-284"/>
        <w:jc w:val="both"/>
        <w:rPr>
          <w:rFonts w:ascii="Times New Roman" w:hAnsi="Times New Roman" w:cs="Times New Roman"/>
          <w:b/>
          <w:sz w:val="29"/>
          <w:szCs w:val="29"/>
        </w:rPr>
      </w:pPr>
    </w:p>
    <w:p w:rsidR="00600E72" w:rsidRPr="00600E72" w:rsidRDefault="00600E72" w:rsidP="00600E72">
      <w:pPr>
        <w:widowControl w:val="0"/>
        <w:autoSpaceDE w:val="0"/>
        <w:autoSpaceDN w:val="0"/>
        <w:spacing w:after="0" w:line="240" w:lineRule="auto"/>
        <w:ind w:left="-426" w:right="-284" w:firstLine="709"/>
        <w:jc w:val="both"/>
        <w:rPr>
          <w:rFonts w:ascii="Times New Roman" w:eastAsia="Times New Roman" w:hAnsi="Times New Roman" w:cs="Times New Roman"/>
          <w:sz w:val="26"/>
          <w:szCs w:val="26"/>
        </w:rPr>
      </w:pPr>
      <w:r w:rsidRPr="00600E72">
        <w:rPr>
          <w:rFonts w:ascii="Times New Roman" w:eastAsia="Times New Roman" w:hAnsi="Times New Roman" w:cs="Times New Roman"/>
          <w:sz w:val="26"/>
          <w:szCs w:val="26"/>
        </w:rPr>
        <w:t>Приложение 1</w:t>
      </w:r>
    </w:p>
    <w:p w:rsidR="00600E72" w:rsidRPr="00600E72" w:rsidRDefault="00600E72" w:rsidP="00600E72">
      <w:pPr>
        <w:widowControl w:val="0"/>
        <w:autoSpaceDE w:val="0"/>
        <w:autoSpaceDN w:val="0"/>
        <w:spacing w:after="0" w:line="240" w:lineRule="auto"/>
        <w:ind w:left="-426" w:right="-284" w:firstLine="709"/>
        <w:jc w:val="both"/>
        <w:rPr>
          <w:rFonts w:ascii="PT Astra Serif" w:eastAsia="Times New Roman" w:hAnsi="PT Astra Serif" w:cs="Times New Roman"/>
          <w:sz w:val="26"/>
          <w:szCs w:val="26"/>
        </w:rPr>
      </w:pPr>
    </w:p>
    <w:p w:rsidR="00600E72" w:rsidRPr="00600E72" w:rsidRDefault="00600E72" w:rsidP="00600E72">
      <w:pPr>
        <w:widowControl w:val="0"/>
        <w:autoSpaceDE w:val="0"/>
        <w:autoSpaceDN w:val="0"/>
        <w:spacing w:after="0" w:line="240" w:lineRule="auto"/>
        <w:ind w:left="-426" w:right="-284" w:firstLine="709"/>
        <w:jc w:val="both"/>
        <w:rPr>
          <w:rFonts w:ascii="PT Astra Serif" w:eastAsia="Times New Roman" w:hAnsi="PT Astra Serif" w:cs="Times New Roman"/>
          <w:sz w:val="26"/>
          <w:szCs w:val="26"/>
        </w:rPr>
      </w:pPr>
    </w:p>
    <w:p w:rsidR="00600E72" w:rsidRPr="00600E72" w:rsidRDefault="00600E72" w:rsidP="00600E72">
      <w:pPr>
        <w:widowControl w:val="0"/>
        <w:autoSpaceDE w:val="0"/>
        <w:autoSpaceDN w:val="0"/>
        <w:spacing w:after="0" w:line="240" w:lineRule="auto"/>
        <w:ind w:left="-426" w:right="-284" w:hanging="141"/>
        <w:jc w:val="center"/>
        <w:rPr>
          <w:rFonts w:ascii="Times New Roman" w:eastAsia="Times New Roman" w:hAnsi="Times New Roman" w:cs="Times New Roman"/>
          <w:b/>
          <w:sz w:val="26"/>
          <w:szCs w:val="26"/>
        </w:rPr>
      </w:pPr>
      <w:r w:rsidRPr="00600E72">
        <w:rPr>
          <w:rFonts w:ascii="Times New Roman" w:eastAsia="Times New Roman" w:hAnsi="Times New Roman" w:cs="Times New Roman"/>
          <w:b/>
          <w:sz w:val="26"/>
          <w:szCs w:val="26"/>
        </w:rPr>
        <w:t xml:space="preserve">Акт проверки качества охранных услуг в соответствии с условиями контракта </w:t>
      </w:r>
    </w:p>
    <w:p w:rsidR="00600E72" w:rsidRPr="00600E72" w:rsidRDefault="00600E72" w:rsidP="00600E72">
      <w:pPr>
        <w:widowControl w:val="0"/>
        <w:autoSpaceDE w:val="0"/>
        <w:autoSpaceDN w:val="0"/>
        <w:spacing w:after="0" w:line="240" w:lineRule="auto"/>
        <w:ind w:left="-426" w:right="-284" w:hanging="141"/>
        <w:jc w:val="center"/>
        <w:rPr>
          <w:rFonts w:ascii="Times New Roman" w:eastAsia="Times New Roman" w:hAnsi="Times New Roman" w:cs="Times New Roman"/>
          <w:sz w:val="26"/>
          <w:szCs w:val="26"/>
        </w:rPr>
      </w:pPr>
      <w:r w:rsidRPr="00600E72">
        <w:rPr>
          <w:rFonts w:ascii="Times New Roman" w:eastAsia="Times New Roman" w:hAnsi="Times New Roman" w:cs="Times New Roman"/>
          <w:b/>
          <w:sz w:val="26"/>
          <w:szCs w:val="26"/>
        </w:rPr>
        <w:lastRenderedPageBreak/>
        <w:t>№ 123456999 от 12.03.2023 г.</w:t>
      </w:r>
      <w:r w:rsidRPr="00600E72">
        <w:rPr>
          <w:rFonts w:ascii="Times New Roman" w:eastAsia="Times New Roman" w:hAnsi="Times New Roman" w:cs="Times New Roman"/>
          <w:sz w:val="26"/>
          <w:szCs w:val="26"/>
        </w:rPr>
        <w:t xml:space="preserve"> </w:t>
      </w:r>
    </w:p>
    <w:p w:rsidR="00600E72" w:rsidRPr="00600E72" w:rsidRDefault="00600E72" w:rsidP="00600E72">
      <w:pPr>
        <w:widowControl w:val="0"/>
        <w:autoSpaceDE w:val="0"/>
        <w:autoSpaceDN w:val="0"/>
        <w:spacing w:after="0" w:line="240" w:lineRule="auto"/>
        <w:ind w:right="-284"/>
        <w:rPr>
          <w:rFonts w:ascii="Times New Roman" w:eastAsia="Times New Roman" w:hAnsi="Times New Roman" w:cs="Times New Roman"/>
          <w:sz w:val="26"/>
          <w:szCs w:val="26"/>
        </w:rPr>
      </w:pPr>
    </w:p>
    <w:p w:rsidR="00600E72" w:rsidRPr="00600E72" w:rsidRDefault="00600E72" w:rsidP="00600E72">
      <w:pPr>
        <w:widowControl w:val="0"/>
        <w:autoSpaceDE w:val="0"/>
        <w:autoSpaceDN w:val="0"/>
        <w:spacing w:after="0" w:line="240" w:lineRule="auto"/>
        <w:ind w:left="-426" w:right="-284" w:firstLine="710"/>
        <w:jc w:val="both"/>
        <w:rPr>
          <w:rFonts w:ascii="Times New Roman" w:eastAsia="Times New Roman" w:hAnsi="Times New Roman" w:cs="Times New Roman"/>
          <w:sz w:val="26"/>
          <w:szCs w:val="26"/>
        </w:rPr>
      </w:pPr>
      <w:r w:rsidRPr="00600E72">
        <w:rPr>
          <w:rFonts w:ascii="Times New Roman" w:eastAsia="Times New Roman" w:hAnsi="Times New Roman" w:cs="Times New Roman"/>
          <w:sz w:val="26"/>
          <w:szCs w:val="26"/>
        </w:rPr>
        <w:t>г. Томск                                                                                         9 февраля 2024 г.</w:t>
      </w:r>
    </w:p>
    <w:p w:rsidR="00600E72" w:rsidRPr="00600E72" w:rsidRDefault="00600E72" w:rsidP="00600E72">
      <w:pPr>
        <w:widowControl w:val="0"/>
        <w:autoSpaceDE w:val="0"/>
        <w:autoSpaceDN w:val="0"/>
        <w:spacing w:after="0" w:line="240" w:lineRule="auto"/>
        <w:ind w:left="-426" w:right="-284" w:firstLine="710"/>
        <w:jc w:val="both"/>
        <w:rPr>
          <w:rFonts w:ascii="Times New Roman" w:eastAsia="Times New Roman" w:hAnsi="Times New Roman" w:cs="Times New Roman"/>
          <w:sz w:val="26"/>
          <w:szCs w:val="26"/>
        </w:rPr>
      </w:pPr>
    </w:p>
    <w:p w:rsidR="00600E72" w:rsidRPr="00600E72" w:rsidRDefault="00600E72" w:rsidP="00402428">
      <w:pPr>
        <w:widowControl w:val="0"/>
        <w:autoSpaceDE w:val="0"/>
        <w:autoSpaceDN w:val="0"/>
        <w:spacing w:after="0" w:line="240" w:lineRule="auto"/>
        <w:ind w:left="-426" w:firstLine="710"/>
        <w:jc w:val="both"/>
        <w:rPr>
          <w:rFonts w:ascii="Times New Roman" w:eastAsia="Times New Roman" w:hAnsi="Times New Roman" w:cs="Times New Roman"/>
          <w:sz w:val="26"/>
          <w:szCs w:val="26"/>
        </w:rPr>
      </w:pPr>
      <w:r w:rsidRPr="00600E72">
        <w:rPr>
          <w:rFonts w:ascii="Times New Roman" w:eastAsia="Times New Roman" w:hAnsi="Times New Roman" w:cs="Times New Roman"/>
          <w:sz w:val="26"/>
          <w:szCs w:val="26"/>
        </w:rPr>
        <w:t>9 февраля 2023 г. на основании пункта 2.4.1. контракта № 123456999 от 12.03.2023 г. на оказание охранных услуг (далее по тексту – Контракт), заключенного между ООО ЧОП «Айсберг» и ОГБПОУ «ТМТТ», комиссией в составе:</w:t>
      </w:r>
    </w:p>
    <w:p w:rsidR="00600E72" w:rsidRPr="00600E72" w:rsidRDefault="00600E72" w:rsidP="00402428">
      <w:pPr>
        <w:widowControl w:val="0"/>
        <w:autoSpaceDE w:val="0"/>
        <w:autoSpaceDN w:val="0"/>
        <w:spacing w:after="0" w:line="240" w:lineRule="auto"/>
        <w:ind w:left="-426" w:firstLine="710"/>
        <w:jc w:val="both"/>
        <w:rPr>
          <w:rFonts w:ascii="Times New Roman" w:eastAsia="Times New Roman" w:hAnsi="Times New Roman" w:cs="Times New Roman"/>
          <w:sz w:val="26"/>
          <w:szCs w:val="26"/>
        </w:rPr>
      </w:pPr>
    </w:p>
    <w:p w:rsidR="00600E72" w:rsidRPr="00600E72" w:rsidRDefault="00600E72" w:rsidP="00402428">
      <w:pPr>
        <w:widowControl w:val="0"/>
        <w:numPr>
          <w:ilvl w:val="0"/>
          <w:numId w:val="11"/>
        </w:numPr>
        <w:autoSpaceDE w:val="0"/>
        <w:autoSpaceDN w:val="0"/>
        <w:spacing w:after="0" w:line="240" w:lineRule="auto"/>
        <w:ind w:left="142"/>
        <w:jc w:val="both"/>
        <w:rPr>
          <w:rFonts w:ascii="Times New Roman" w:eastAsia="Times New Roman" w:hAnsi="Times New Roman" w:cs="Times New Roman"/>
          <w:sz w:val="26"/>
          <w:szCs w:val="26"/>
        </w:rPr>
      </w:pPr>
      <w:r w:rsidRPr="00600E72">
        <w:rPr>
          <w:rFonts w:ascii="Times New Roman" w:eastAsia="Times New Roman" w:hAnsi="Times New Roman" w:cs="Times New Roman"/>
          <w:sz w:val="26"/>
          <w:szCs w:val="26"/>
        </w:rPr>
        <w:t>Начальника хозяйственного отдела – Иванова А.А.;</w:t>
      </w:r>
    </w:p>
    <w:p w:rsidR="00600E72" w:rsidRPr="00600E72" w:rsidRDefault="00600E72" w:rsidP="00402428">
      <w:pPr>
        <w:widowControl w:val="0"/>
        <w:numPr>
          <w:ilvl w:val="0"/>
          <w:numId w:val="11"/>
        </w:numPr>
        <w:autoSpaceDE w:val="0"/>
        <w:autoSpaceDN w:val="0"/>
        <w:spacing w:after="0" w:line="240" w:lineRule="auto"/>
        <w:ind w:left="142"/>
        <w:jc w:val="both"/>
        <w:rPr>
          <w:rFonts w:ascii="Times New Roman" w:eastAsia="Times New Roman" w:hAnsi="Times New Roman" w:cs="Times New Roman"/>
          <w:sz w:val="26"/>
          <w:szCs w:val="26"/>
        </w:rPr>
      </w:pPr>
      <w:r w:rsidRPr="00600E72">
        <w:rPr>
          <w:rFonts w:ascii="Times New Roman" w:eastAsia="Times New Roman" w:hAnsi="Times New Roman" w:cs="Times New Roman"/>
          <w:sz w:val="26"/>
          <w:szCs w:val="26"/>
        </w:rPr>
        <w:t xml:space="preserve">Технического специалиста по обслуживанию зданий и помещений – </w:t>
      </w:r>
      <w:proofErr w:type="spellStart"/>
      <w:r w:rsidRPr="00600E72">
        <w:rPr>
          <w:rFonts w:ascii="Times New Roman" w:eastAsia="Times New Roman" w:hAnsi="Times New Roman" w:cs="Times New Roman"/>
          <w:sz w:val="26"/>
          <w:szCs w:val="26"/>
        </w:rPr>
        <w:t>Треногова</w:t>
      </w:r>
      <w:proofErr w:type="spellEnd"/>
      <w:r w:rsidRPr="00600E72">
        <w:rPr>
          <w:rFonts w:ascii="Times New Roman" w:eastAsia="Times New Roman" w:hAnsi="Times New Roman" w:cs="Times New Roman"/>
          <w:sz w:val="26"/>
          <w:szCs w:val="26"/>
        </w:rPr>
        <w:t xml:space="preserve"> Н.С.;</w:t>
      </w:r>
    </w:p>
    <w:p w:rsidR="00600E72" w:rsidRPr="00600E72" w:rsidRDefault="00600E72" w:rsidP="00402428">
      <w:pPr>
        <w:widowControl w:val="0"/>
        <w:numPr>
          <w:ilvl w:val="0"/>
          <w:numId w:val="11"/>
        </w:numPr>
        <w:autoSpaceDE w:val="0"/>
        <w:autoSpaceDN w:val="0"/>
        <w:spacing w:after="0" w:line="240" w:lineRule="auto"/>
        <w:ind w:left="142"/>
        <w:jc w:val="both"/>
        <w:rPr>
          <w:rFonts w:ascii="Times New Roman" w:eastAsia="Times New Roman" w:hAnsi="Times New Roman" w:cs="Times New Roman"/>
          <w:sz w:val="26"/>
          <w:szCs w:val="26"/>
        </w:rPr>
      </w:pPr>
      <w:r w:rsidRPr="00600E72">
        <w:rPr>
          <w:rFonts w:ascii="Times New Roman" w:eastAsia="Times New Roman" w:hAnsi="Times New Roman" w:cs="Times New Roman"/>
          <w:sz w:val="26"/>
          <w:szCs w:val="26"/>
        </w:rPr>
        <w:t>Секретаря – Балыкиной Н.И.</w:t>
      </w:r>
    </w:p>
    <w:p w:rsidR="00600E72" w:rsidRPr="00600E72" w:rsidRDefault="00600E72" w:rsidP="00402428">
      <w:pPr>
        <w:widowControl w:val="0"/>
        <w:autoSpaceDE w:val="0"/>
        <w:autoSpaceDN w:val="0"/>
        <w:spacing w:after="0" w:line="240" w:lineRule="auto"/>
        <w:ind w:left="142"/>
        <w:jc w:val="both"/>
        <w:rPr>
          <w:rFonts w:ascii="Times New Roman" w:eastAsia="Times New Roman" w:hAnsi="Times New Roman" w:cs="Times New Roman"/>
          <w:sz w:val="26"/>
          <w:szCs w:val="26"/>
        </w:rPr>
      </w:pPr>
    </w:p>
    <w:p w:rsidR="00600E72" w:rsidRPr="00600E72" w:rsidRDefault="00600E72" w:rsidP="00402428">
      <w:pPr>
        <w:widowControl w:val="0"/>
        <w:autoSpaceDE w:val="0"/>
        <w:autoSpaceDN w:val="0"/>
        <w:spacing w:after="0" w:line="240" w:lineRule="auto"/>
        <w:ind w:left="-426"/>
        <w:jc w:val="both"/>
        <w:rPr>
          <w:rFonts w:ascii="Times New Roman" w:eastAsia="Times New Roman" w:hAnsi="Times New Roman" w:cs="Times New Roman"/>
          <w:sz w:val="26"/>
          <w:szCs w:val="26"/>
        </w:rPr>
      </w:pPr>
      <w:r w:rsidRPr="00600E72">
        <w:rPr>
          <w:rFonts w:ascii="Times New Roman" w:eastAsia="Times New Roman" w:hAnsi="Times New Roman" w:cs="Times New Roman"/>
          <w:sz w:val="26"/>
          <w:szCs w:val="26"/>
        </w:rPr>
        <w:t>проведена проверка качества охранных услуг на объектах:</w:t>
      </w:r>
    </w:p>
    <w:p w:rsidR="00600E72" w:rsidRPr="00600E72" w:rsidRDefault="00600E72" w:rsidP="00402428">
      <w:pPr>
        <w:widowControl w:val="0"/>
        <w:autoSpaceDE w:val="0"/>
        <w:autoSpaceDN w:val="0"/>
        <w:spacing w:after="0" w:line="240" w:lineRule="auto"/>
        <w:ind w:left="-426"/>
        <w:jc w:val="both"/>
        <w:rPr>
          <w:rFonts w:ascii="Times New Roman" w:eastAsia="Times New Roman" w:hAnsi="Times New Roman" w:cs="Times New Roman"/>
          <w:sz w:val="26"/>
          <w:szCs w:val="26"/>
        </w:rPr>
      </w:pPr>
    </w:p>
    <w:p w:rsidR="00600E72" w:rsidRPr="00600E72" w:rsidRDefault="00600E72" w:rsidP="00402428">
      <w:pPr>
        <w:widowControl w:val="0"/>
        <w:autoSpaceDE w:val="0"/>
        <w:autoSpaceDN w:val="0"/>
        <w:spacing w:after="0" w:line="240" w:lineRule="auto"/>
        <w:ind w:left="-426"/>
        <w:jc w:val="both"/>
        <w:rPr>
          <w:rFonts w:ascii="Times New Roman" w:eastAsia="Times New Roman" w:hAnsi="Times New Roman" w:cs="Times New Roman"/>
          <w:sz w:val="26"/>
          <w:szCs w:val="26"/>
        </w:rPr>
      </w:pPr>
      <w:r w:rsidRPr="00600E72">
        <w:rPr>
          <w:rFonts w:ascii="Times New Roman" w:eastAsia="Times New Roman" w:hAnsi="Times New Roman" w:cs="Times New Roman"/>
          <w:sz w:val="26"/>
          <w:szCs w:val="26"/>
        </w:rPr>
        <w:t>- пост № 1 Административно-учебный корпус, г. Томск, ул. Учебная, 18;</w:t>
      </w:r>
    </w:p>
    <w:p w:rsidR="00600E72" w:rsidRPr="00600E72" w:rsidRDefault="00600E72" w:rsidP="00402428">
      <w:pPr>
        <w:widowControl w:val="0"/>
        <w:autoSpaceDE w:val="0"/>
        <w:autoSpaceDN w:val="0"/>
        <w:spacing w:after="0" w:line="240" w:lineRule="auto"/>
        <w:ind w:left="-426"/>
        <w:jc w:val="both"/>
        <w:rPr>
          <w:rFonts w:ascii="Times New Roman" w:eastAsia="Times New Roman" w:hAnsi="Times New Roman" w:cs="Times New Roman"/>
          <w:sz w:val="26"/>
          <w:szCs w:val="26"/>
        </w:rPr>
      </w:pPr>
      <w:r w:rsidRPr="00600E72">
        <w:rPr>
          <w:rFonts w:ascii="Times New Roman" w:eastAsia="Times New Roman" w:hAnsi="Times New Roman" w:cs="Times New Roman"/>
          <w:sz w:val="26"/>
          <w:szCs w:val="26"/>
        </w:rPr>
        <w:t>- пост № 2 Общежитие, г. Томск, ул. Учебная, 18/1.</w:t>
      </w:r>
    </w:p>
    <w:p w:rsidR="00600E72" w:rsidRPr="00600E72" w:rsidRDefault="00600E72" w:rsidP="00402428">
      <w:pPr>
        <w:widowControl w:val="0"/>
        <w:autoSpaceDE w:val="0"/>
        <w:autoSpaceDN w:val="0"/>
        <w:spacing w:after="0" w:line="240" w:lineRule="auto"/>
        <w:ind w:left="-426"/>
        <w:jc w:val="both"/>
        <w:rPr>
          <w:rFonts w:ascii="Times New Roman" w:eastAsia="Times New Roman" w:hAnsi="Times New Roman" w:cs="Times New Roman"/>
          <w:sz w:val="26"/>
          <w:szCs w:val="26"/>
        </w:rPr>
      </w:pPr>
    </w:p>
    <w:p w:rsidR="00600E72" w:rsidRPr="00600E72" w:rsidRDefault="00600E72" w:rsidP="00402428">
      <w:pPr>
        <w:widowControl w:val="0"/>
        <w:autoSpaceDE w:val="0"/>
        <w:autoSpaceDN w:val="0"/>
        <w:spacing w:after="0" w:line="240" w:lineRule="auto"/>
        <w:ind w:left="-426"/>
        <w:jc w:val="center"/>
        <w:rPr>
          <w:rFonts w:ascii="Times New Roman" w:eastAsia="Times New Roman" w:hAnsi="Times New Roman" w:cs="Times New Roman"/>
          <w:sz w:val="26"/>
          <w:szCs w:val="26"/>
        </w:rPr>
      </w:pPr>
      <w:r w:rsidRPr="00600E72">
        <w:rPr>
          <w:rFonts w:ascii="Times New Roman" w:eastAsia="Times New Roman" w:hAnsi="Times New Roman" w:cs="Times New Roman"/>
          <w:sz w:val="26"/>
          <w:szCs w:val="26"/>
        </w:rPr>
        <w:t>При проверке постов охраны выявлены следующие нарушения условий Контракта:</w:t>
      </w:r>
    </w:p>
    <w:p w:rsidR="00600E72" w:rsidRPr="00600E72" w:rsidRDefault="00600E72" w:rsidP="00402428">
      <w:pPr>
        <w:widowControl w:val="0"/>
        <w:autoSpaceDE w:val="0"/>
        <w:autoSpaceDN w:val="0"/>
        <w:spacing w:after="0" w:line="240" w:lineRule="auto"/>
        <w:ind w:left="-426"/>
        <w:jc w:val="both"/>
        <w:rPr>
          <w:rFonts w:ascii="Times New Roman" w:eastAsia="Times New Roman" w:hAnsi="Times New Roman" w:cs="Times New Roman"/>
          <w:sz w:val="26"/>
          <w:szCs w:val="26"/>
        </w:rPr>
      </w:pPr>
    </w:p>
    <w:p w:rsidR="00600E72" w:rsidRPr="00600E72" w:rsidRDefault="00600E72" w:rsidP="00402428">
      <w:pPr>
        <w:widowControl w:val="0"/>
        <w:numPr>
          <w:ilvl w:val="0"/>
          <w:numId w:val="12"/>
        </w:numPr>
        <w:autoSpaceDE w:val="0"/>
        <w:autoSpaceDN w:val="0"/>
        <w:spacing w:after="0" w:line="240" w:lineRule="auto"/>
        <w:jc w:val="both"/>
        <w:rPr>
          <w:rFonts w:ascii="Times New Roman" w:eastAsia="Times New Roman" w:hAnsi="Times New Roman" w:cs="Times New Roman"/>
          <w:sz w:val="26"/>
          <w:szCs w:val="26"/>
        </w:rPr>
      </w:pPr>
      <w:r w:rsidRPr="00600E72">
        <w:rPr>
          <w:rFonts w:ascii="Times New Roman" w:eastAsia="Times New Roman" w:hAnsi="Times New Roman" w:cs="Times New Roman"/>
          <w:sz w:val="26"/>
          <w:szCs w:val="26"/>
        </w:rPr>
        <w:t xml:space="preserve">Пост № 1 Административно-учебный корпус, г. Томск, ул. Учебная, 18. </w:t>
      </w:r>
    </w:p>
    <w:p w:rsidR="00600E72" w:rsidRPr="00600E72" w:rsidRDefault="00600E72" w:rsidP="00402428">
      <w:pPr>
        <w:widowControl w:val="0"/>
        <w:autoSpaceDE w:val="0"/>
        <w:autoSpaceDN w:val="0"/>
        <w:spacing w:after="0" w:line="240" w:lineRule="auto"/>
        <w:ind w:left="-66"/>
        <w:jc w:val="both"/>
        <w:rPr>
          <w:rFonts w:ascii="Times New Roman" w:eastAsia="Times New Roman" w:hAnsi="Times New Roman" w:cs="Times New Roman"/>
          <w:sz w:val="26"/>
          <w:szCs w:val="26"/>
        </w:rPr>
      </w:pPr>
      <w:r w:rsidRPr="00600E72">
        <w:rPr>
          <w:rFonts w:ascii="Times New Roman" w:eastAsia="Times New Roman" w:hAnsi="Times New Roman" w:cs="Times New Roman"/>
          <w:sz w:val="26"/>
          <w:szCs w:val="26"/>
        </w:rPr>
        <w:t>У работника ООО ЧОП «Айсберг» Харитонова С.В. отсутствует удостоверение частного охранника, личная карточка охранника.</w:t>
      </w:r>
    </w:p>
    <w:p w:rsidR="00600E72" w:rsidRPr="00600E72" w:rsidRDefault="00600E72" w:rsidP="00402428">
      <w:pPr>
        <w:widowControl w:val="0"/>
        <w:autoSpaceDE w:val="0"/>
        <w:autoSpaceDN w:val="0"/>
        <w:spacing w:after="0" w:line="240" w:lineRule="auto"/>
        <w:ind w:left="-66"/>
        <w:jc w:val="both"/>
        <w:rPr>
          <w:rFonts w:ascii="Times New Roman" w:eastAsia="Times New Roman" w:hAnsi="Times New Roman" w:cs="Times New Roman"/>
          <w:sz w:val="26"/>
          <w:szCs w:val="26"/>
        </w:rPr>
      </w:pPr>
    </w:p>
    <w:p w:rsidR="00600E72" w:rsidRPr="00600E72" w:rsidRDefault="00600E72" w:rsidP="00402428">
      <w:pPr>
        <w:widowControl w:val="0"/>
        <w:numPr>
          <w:ilvl w:val="0"/>
          <w:numId w:val="12"/>
        </w:numPr>
        <w:autoSpaceDE w:val="0"/>
        <w:autoSpaceDN w:val="0"/>
        <w:spacing w:after="0" w:line="240" w:lineRule="auto"/>
        <w:jc w:val="both"/>
        <w:rPr>
          <w:rFonts w:ascii="Times New Roman" w:eastAsia="Times New Roman" w:hAnsi="Times New Roman" w:cs="Times New Roman"/>
          <w:sz w:val="26"/>
          <w:szCs w:val="26"/>
        </w:rPr>
      </w:pPr>
      <w:r w:rsidRPr="00600E72">
        <w:rPr>
          <w:rFonts w:ascii="Times New Roman" w:eastAsia="Times New Roman" w:hAnsi="Times New Roman" w:cs="Times New Roman"/>
          <w:sz w:val="26"/>
          <w:szCs w:val="26"/>
        </w:rPr>
        <w:t>Пост № 2 Общежитие, г. Томск, ул. Учебная, 18/1.</w:t>
      </w:r>
    </w:p>
    <w:p w:rsidR="00600E72" w:rsidRPr="00600E72" w:rsidRDefault="00600E72" w:rsidP="00402428">
      <w:pPr>
        <w:widowControl w:val="0"/>
        <w:autoSpaceDE w:val="0"/>
        <w:autoSpaceDN w:val="0"/>
        <w:spacing w:after="0" w:line="240" w:lineRule="auto"/>
        <w:ind w:left="-66"/>
        <w:jc w:val="both"/>
        <w:rPr>
          <w:rFonts w:ascii="Times New Roman" w:eastAsia="Times New Roman" w:hAnsi="Times New Roman" w:cs="Times New Roman"/>
          <w:sz w:val="26"/>
          <w:szCs w:val="26"/>
        </w:rPr>
      </w:pPr>
      <w:r w:rsidRPr="00600E72">
        <w:rPr>
          <w:rFonts w:ascii="Times New Roman" w:eastAsia="Times New Roman" w:hAnsi="Times New Roman" w:cs="Times New Roman"/>
          <w:sz w:val="26"/>
          <w:szCs w:val="26"/>
        </w:rPr>
        <w:t xml:space="preserve">У работника ООО ЧОП «Айсберг» </w:t>
      </w:r>
      <w:proofErr w:type="spellStart"/>
      <w:r w:rsidRPr="00600E72">
        <w:rPr>
          <w:rFonts w:ascii="Times New Roman" w:eastAsia="Times New Roman" w:hAnsi="Times New Roman" w:cs="Times New Roman"/>
          <w:sz w:val="26"/>
          <w:szCs w:val="26"/>
        </w:rPr>
        <w:t>Мелкозерева</w:t>
      </w:r>
      <w:proofErr w:type="spellEnd"/>
      <w:r w:rsidRPr="00600E72">
        <w:rPr>
          <w:rFonts w:ascii="Times New Roman" w:eastAsia="Times New Roman" w:hAnsi="Times New Roman" w:cs="Times New Roman"/>
          <w:sz w:val="26"/>
          <w:szCs w:val="26"/>
        </w:rPr>
        <w:t xml:space="preserve"> П.Т. отсутствует удостоверение частного охранника, личная карточка охранника, отсутствуют специальные средства: наручники, палка резиновая.</w:t>
      </w:r>
    </w:p>
    <w:p w:rsidR="00600E72" w:rsidRPr="00600E72" w:rsidRDefault="00600E72" w:rsidP="00402428">
      <w:pPr>
        <w:widowControl w:val="0"/>
        <w:autoSpaceDE w:val="0"/>
        <w:autoSpaceDN w:val="0"/>
        <w:spacing w:after="0" w:line="240" w:lineRule="auto"/>
        <w:rPr>
          <w:rFonts w:ascii="Times New Roman" w:eastAsia="Times New Roman" w:hAnsi="Times New Roman" w:cs="Times New Roman"/>
          <w:sz w:val="26"/>
          <w:szCs w:val="26"/>
        </w:rPr>
      </w:pPr>
      <w:r w:rsidRPr="00600E72">
        <w:rPr>
          <w:rFonts w:ascii="Times New Roman" w:eastAsia="Times New Roman" w:hAnsi="Times New Roman" w:cs="Times New Roman"/>
          <w:sz w:val="26"/>
          <w:szCs w:val="26"/>
        </w:rPr>
        <w:t xml:space="preserve">  </w:t>
      </w:r>
    </w:p>
    <w:p w:rsidR="00600E72" w:rsidRPr="00600E72" w:rsidRDefault="00600E72" w:rsidP="00402428">
      <w:pPr>
        <w:widowControl w:val="0"/>
        <w:numPr>
          <w:ilvl w:val="0"/>
          <w:numId w:val="13"/>
        </w:numPr>
        <w:autoSpaceDE w:val="0"/>
        <w:autoSpaceDN w:val="0"/>
        <w:spacing w:after="0" w:line="240" w:lineRule="auto"/>
        <w:ind w:left="284"/>
        <w:jc w:val="both"/>
        <w:rPr>
          <w:rFonts w:ascii="Times New Roman" w:eastAsia="Times New Roman" w:hAnsi="Times New Roman" w:cs="Times New Roman"/>
          <w:sz w:val="26"/>
          <w:szCs w:val="26"/>
        </w:rPr>
      </w:pPr>
      <w:r w:rsidRPr="00600E72">
        <w:rPr>
          <w:rFonts w:ascii="Times New Roman" w:eastAsia="Times New Roman" w:hAnsi="Times New Roman" w:cs="Times New Roman"/>
          <w:sz w:val="26"/>
          <w:szCs w:val="26"/>
        </w:rPr>
        <w:t xml:space="preserve">Начальник хозяйственного отдела – Иванов А.А. </w:t>
      </w:r>
      <w:r w:rsidR="00AD6281">
        <w:rPr>
          <w:rFonts w:ascii="Times New Roman" w:eastAsia="Times New Roman" w:hAnsi="Times New Roman" w:cs="Times New Roman"/>
          <w:sz w:val="26"/>
          <w:szCs w:val="26"/>
        </w:rPr>
        <w:t xml:space="preserve">          </w:t>
      </w:r>
      <w:r w:rsidRPr="00AD6281">
        <w:rPr>
          <w:rFonts w:ascii="Times New Roman" w:eastAsia="Times New Roman" w:hAnsi="Times New Roman" w:cs="Times New Roman"/>
          <w:sz w:val="26"/>
          <w:szCs w:val="26"/>
          <w:u w:val="single"/>
        </w:rPr>
        <w:t>(подпись)</w:t>
      </w:r>
      <w:r w:rsidRPr="00600E72">
        <w:rPr>
          <w:rFonts w:ascii="Times New Roman" w:eastAsia="Times New Roman" w:hAnsi="Times New Roman" w:cs="Times New Roman"/>
          <w:sz w:val="26"/>
          <w:szCs w:val="26"/>
        </w:rPr>
        <w:t xml:space="preserve">      </w:t>
      </w:r>
    </w:p>
    <w:p w:rsidR="00AD6281" w:rsidRDefault="00600E72" w:rsidP="00402428">
      <w:pPr>
        <w:widowControl w:val="0"/>
        <w:numPr>
          <w:ilvl w:val="0"/>
          <w:numId w:val="13"/>
        </w:numPr>
        <w:autoSpaceDE w:val="0"/>
        <w:autoSpaceDN w:val="0"/>
        <w:spacing w:after="0" w:line="240" w:lineRule="auto"/>
        <w:ind w:left="284"/>
        <w:jc w:val="both"/>
        <w:rPr>
          <w:rFonts w:ascii="Times New Roman" w:eastAsia="Times New Roman" w:hAnsi="Times New Roman" w:cs="Times New Roman"/>
          <w:sz w:val="26"/>
          <w:szCs w:val="26"/>
        </w:rPr>
      </w:pPr>
      <w:r w:rsidRPr="00600E72">
        <w:rPr>
          <w:rFonts w:ascii="Times New Roman" w:eastAsia="Times New Roman" w:hAnsi="Times New Roman" w:cs="Times New Roman"/>
          <w:sz w:val="26"/>
          <w:szCs w:val="26"/>
        </w:rPr>
        <w:t>Технический специалист по обслужи</w:t>
      </w:r>
      <w:r>
        <w:rPr>
          <w:rFonts w:ascii="Times New Roman" w:eastAsia="Times New Roman" w:hAnsi="Times New Roman" w:cs="Times New Roman"/>
          <w:sz w:val="26"/>
          <w:szCs w:val="26"/>
        </w:rPr>
        <w:t>ванию</w:t>
      </w:r>
    </w:p>
    <w:p w:rsidR="00600E72" w:rsidRPr="00AD6281" w:rsidRDefault="00600E72" w:rsidP="00AD6281">
      <w:pPr>
        <w:widowControl w:val="0"/>
        <w:autoSpaceDE w:val="0"/>
        <w:autoSpaceDN w:val="0"/>
        <w:spacing w:after="0" w:line="240" w:lineRule="auto"/>
        <w:ind w:left="284"/>
        <w:jc w:val="both"/>
        <w:rPr>
          <w:rFonts w:ascii="Times New Roman" w:eastAsia="Times New Roman" w:hAnsi="Times New Roman" w:cs="Times New Roman"/>
          <w:sz w:val="26"/>
          <w:szCs w:val="26"/>
          <w:u w:val="single"/>
        </w:rPr>
      </w:pPr>
      <w:r>
        <w:rPr>
          <w:rFonts w:ascii="Times New Roman" w:eastAsia="Times New Roman" w:hAnsi="Times New Roman" w:cs="Times New Roman"/>
          <w:sz w:val="26"/>
          <w:szCs w:val="26"/>
        </w:rPr>
        <w:t xml:space="preserve"> зданий и помещений – </w:t>
      </w:r>
      <w:proofErr w:type="spellStart"/>
      <w:r w:rsidRPr="00600E72">
        <w:rPr>
          <w:rFonts w:ascii="Times New Roman" w:eastAsia="Times New Roman" w:hAnsi="Times New Roman" w:cs="Times New Roman"/>
          <w:sz w:val="26"/>
          <w:szCs w:val="26"/>
        </w:rPr>
        <w:t>Треногова</w:t>
      </w:r>
      <w:proofErr w:type="spellEnd"/>
      <w:r w:rsidRPr="00600E72">
        <w:rPr>
          <w:rFonts w:ascii="Times New Roman" w:eastAsia="Times New Roman" w:hAnsi="Times New Roman" w:cs="Times New Roman"/>
          <w:sz w:val="26"/>
          <w:szCs w:val="26"/>
        </w:rPr>
        <w:t xml:space="preserve"> Н.С. </w:t>
      </w:r>
      <w:r w:rsidR="00AD6281">
        <w:rPr>
          <w:rFonts w:ascii="Times New Roman" w:eastAsia="Times New Roman" w:hAnsi="Times New Roman" w:cs="Times New Roman"/>
          <w:sz w:val="26"/>
          <w:szCs w:val="26"/>
        </w:rPr>
        <w:t xml:space="preserve">                           </w:t>
      </w:r>
      <w:r w:rsidRPr="00AD6281">
        <w:rPr>
          <w:rFonts w:ascii="Times New Roman" w:eastAsia="Times New Roman" w:hAnsi="Times New Roman" w:cs="Times New Roman"/>
          <w:sz w:val="26"/>
          <w:szCs w:val="26"/>
          <w:u w:val="single"/>
        </w:rPr>
        <w:t>(подпись)</w:t>
      </w:r>
    </w:p>
    <w:p w:rsidR="00600E72" w:rsidRPr="00600E72" w:rsidRDefault="00600E72" w:rsidP="00402428">
      <w:pPr>
        <w:widowControl w:val="0"/>
        <w:numPr>
          <w:ilvl w:val="0"/>
          <w:numId w:val="13"/>
        </w:numPr>
        <w:autoSpaceDE w:val="0"/>
        <w:autoSpaceDN w:val="0"/>
        <w:spacing w:after="0" w:line="240" w:lineRule="auto"/>
        <w:ind w:left="284"/>
        <w:jc w:val="both"/>
        <w:rPr>
          <w:rFonts w:ascii="Times New Roman" w:eastAsia="Times New Roman" w:hAnsi="Times New Roman" w:cs="Times New Roman"/>
          <w:sz w:val="26"/>
          <w:szCs w:val="26"/>
        </w:rPr>
      </w:pPr>
      <w:r w:rsidRPr="00600E72">
        <w:rPr>
          <w:rFonts w:ascii="Times New Roman" w:eastAsia="Times New Roman" w:hAnsi="Times New Roman" w:cs="Times New Roman"/>
          <w:sz w:val="26"/>
          <w:szCs w:val="26"/>
        </w:rPr>
        <w:t xml:space="preserve">Секретарь – Балыкина Н.И.  </w:t>
      </w:r>
      <w:r w:rsidR="00AD6281">
        <w:rPr>
          <w:rFonts w:ascii="Times New Roman" w:eastAsia="Times New Roman" w:hAnsi="Times New Roman" w:cs="Times New Roman"/>
          <w:sz w:val="26"/>
          <w:szCs w:val="26"/>
        </w:rPr>
        <w:t xml:space="preserve">                                              </w:t>
      </w:r>
      <w:r w:rsidRPr="00AD6281">
        <w:rPr>
          <w:rFonts w:ascii="Times New Roman" w:eastAsia="Times New Roman" w:hAnsi="Times New Roman" w:cs="Times New Roman"/>
          <w:sz w:val="26"/>
          <w:szCs w:val="26"/>
          <w:u w:val="single"/>
        </w:rPr>
        <w:t>(подпись)</w:t>
      </w:r>
      <w:r w:rsidRPr="00600E72">
        <w:rPr>
          <w:rFonts w:ascii="Times New Roman" w:eastAsia="Times New Roman" w:hAnsi="Times New Roman" w:cs="Times New Roman"/>
          <w:sz w:val="26"/>
          <w:szCs w:val="26"/>
        </w:rPr>
        <w:t xml:space="preserve"> </w:t>
      </w:r>
    </w:p>
    <w:p w:rsidR="00600E72" w:rsidRPr="00600E72" w:rsidRDefault="00600E72" w:rsidP="00402428">
      <w:pPr>
        <w:widowControl w:val="0"/>
        <w:autoSpaceDE w:val="0"/>
        <w:autoSpaceDN w:val="0"/>
        <w:spacing w:after="0" w:line="240" w:lineRule="auto"/>
        <w:rPr>
          <w:rFonts w:ascii="Times New Roman" w:eastAsia="Times New Roman" w:hAnsi="Times New Roman" w:cs="Times New Roman"/>
          <w:sz w:val="26"/>
          <w:szCs w:val="26"/>
        </w:rPr>
      </w:pPr>
    </w:p>
    <w:p w:rsidR="00600E72" w:rsidRPr="00600E72" w:rsidRDefault="00600E72" w:rsidP="00402428">
      <w:pPr>
        <w:widowControl w:val="0"/>
        <w:autoSpaceDE w:val="0"/>
        <w:autoSpaceDN w:val="0"/>
        <w:spacing w:after="0" w:line="240" w:lineRule="auto"/>
        <w:rPr>
          <w:rFonts w:ascii="Times New Roman" w:eastAsia="Times New Roman" w:hAnsi="Times New Roman" w:cs="Times New Roman"/>
          <w:sz w:val="26"/>
          <w:szCs w:val="26"/>
        </w:rPr>
      </w:pPr>
      <w:r w:rsidRPr="00600E72">
        <w:rPr>
          <w:rFonts w:ascii="Times New Roman" w:eastAsia="Times New Roman" w:hAnsi="Times New Roman" w:cs="Times New Roman"/>
          <w:sz w:val="26"/>
          <w:szCs w:val="26"/>
        </w:rPr>
        <w:t>С Актом проверки качества охранных услуг ознакомлены:</w:t>
      </w:r>
    </w:p>
    <w:p w:rsidR="00600E72" w:rsidRPr="00AD6281" w:rsidRDefault="00600E72" w:rsidP="00402428">
      <w:pPr>
        <w:widowControl w:val="0"/>
        <w:autoSpaceDE w:val="0"/>
        <w:autoSpaceDN w:val="0"/>
        <w:spacing w:after="0" w:line="240" w:lineRule="auto"/>
        <w:rPr>
          <w:rFonts w:ascii="Times New Roman" w:eastAsia="Times New Roman" w:hAnsi="Times New Roman" w:cs="Times New Roman"/>
          <w:sz w:val="26"/>
          <w:szCs w:val="26"/>
          <w:u w:val="single"/>
        </w:rPr>
      </w:pPr>
      <w:r w:rsidRPr="00600E72">
        <w:rPr>
          <w:rFonts w:ascii="Times New Roman" w:eastAsia="Times New Roman" w:hAnsi="Times New Roman" w:cs="Times New Roman"/>
          <w:sz w:val="26"/>
          <w:szCs w:val="26"/>
        </w:rPr>
        <w:t xml:space="preserve">Харитонов С.В.     </w:t>
      </w:r>
      <w:r w:rsidRPr="00AD6281">
        <w:rPr>
          <w:rFonts w:ascii="Times New Roman" w:eastAsia="Times New Roman" w:hAnsi="Times New Roman" w:cs="Times New Roman"/>
          <w:sz w:val="26"/>
          <w:szCs w:val="26"/>
          <w:u w:val="single"/>
        </w:rPr>
        <w:t>(подпись)</w:t>
      </w:r>
    </w:p>
    <w:p w:rsidR="00600E72" w:rsidRPr="00600E72" w:rsidRDefault="00600E72" w:rsidP="00402428">
      <w:pPr>
        <w:widowControl w:val="0"/>
        <w:autoSpaceDE w:val="0"/>
        <w:autoSpaceDN w:val="0"/>
        <w:spacing w:after="0" w:line="240" w:lineRule="auto"/>
        <w:rPr>
          <w:rFonts w:ascii="Times New Roman" w:eastAsia="Times New Roman" w:hAnsi="Times New Roman" w:cs="Times New Roman"/>
          <w:sz w:val="26"/>
          <w:szCs w:val="26"/>
        </w:rPr>
      </w:pPr>
      <w:proofErr w:type="spellStart"/>
      <w:r w:rsidRPr="00600E72">
        <w:rPr>
          <w:rFonts w:ascii="Times New Roman" w:eastAsia="Times New Roman" w:hAnsi="Times New Roman" w:cs="Times New Roman"/>
          <w:sz w:val="26"/>
          <w:szCs w:val="26"/>
        </w:rPr>
        <w:t>Мелкозеров</w:t>
      </w:r>
      <w:proofErr w:type="spellEnd"/>
      <w:r w:rsidRPr="00600E72">
        <w:rPr>
          <w:rFonts w:ascii="Times New Roman" w:eastAsia="Times New Roman" w:hAnsi="Times New Roman" w:cs="Times New Roman"/>
          <w:sz w:val="26"/>
          <w:szCs w:val="26"/>
        </w:rPr>
        <w:t xml:space="preserve"> П.Т.   </w:t>
      </w:r>
      <w:r w:rsidRPr="00AD6281">
        <w:rPr>
          <w:rFonts w:ascii="Times New Roman" w:eastAsia="Times New Roman" w:hAnsi="Times New Roman" w:cs="Times New Roman"/>
          <w:sz w:val="26"/>
          <w:szCs w:val="26"/>
          <w:u w:val="single"/>
        </w:rPr>
        <w:t xml:space="preserve">(подпись) </w:t>
      </w:r>
      <w:r w:rsidRPr="00600E72">
        <w:rPr>
          <w:rFonts w:ascii="Times New Roman" w:eastAsia="Times New Roman" w:hAnsi="Times New Roman" w:cs="Times New Roman"/>
          <w:sz w:val="26"/>
          <w:szCs w:val="26"/>
        </w:rPr>
        <w:t xml:space="preserve">       </w:t>
      </w:r>
    </w:p>
    <w:p w:rsidR="00600E72" w:rsidRPr="00600E72" w:rsidRDefault="00600E72" w:rsidP="00402428">
      <w:pPr>
        <w:widowControl w:val="0"/>
        <w:autoSpaceDE w:val="0"/>
        <w:autoSpaceDN w:val="0"/>
        <w:spacing w:after="0" w:line="240" w:lineRule="auto"/>
        <w:ind w:left="-426" w:firstLine="710"/>
        <w:jc w:val="both"/>
        <w:rPr>
          <w:rFonts w:ascii="Times New Roman" w:eastAsia="Times New Roman" w:hAnsi="Times New Roman" w:cs="Times New Roman"/>
          <w:sz w:val="28"/>
          <w:szCs w:val="28"/>
        </w:rPr>
      </w:pPr>
    </w:p>
    <w:p w:rsidR="00600E72" w:rsidRPr="00600E72" w:rsidRDefault="00600E72" w:rsidP="00402428">
      <w:pPr>
        <w:widowControl w:val="0"/>
        <w:autoSpaceDE w:val="0"/>
        <w:autoSpaceDN w:val="0"/>
        <w:spacing w:after="0" w:line="240" w:lineRule="auto"/>
        <w:ind w:left="-426" w:firstLine="710"/>
        <w:jc w:val="both"/>
        <w:rPr>
          <w:rFonts w:ascii="Times New Roman" w:eastAsia="Times New Roman" w:hAnsi="Times New Roman" w:cs="Times New Roman"/>
          <w:sz w:val="26"/>
          <w:szCs w:val="26"/>
        </w:rPr>
      </w:pPr>
      <w:r w:rsidRPr="00600E72">
        <w:rPr>
          <w:rFonts w:ascii="Times New Roman" w:eastAsia="Times New Roman" w:hAnsi="Times New Roman" w:cs="Times New Roman"/>
          <w:sz w:val="26"/>
          <w:szCs w:val="26"/>
        </w:rPr>
        <w:t xml:space="preserve">представитель ООО ЧОП «Айсберг» - начальник охраны Лунев А.В.  </w:t>
      </w:r>
      <w:r w:rsidRPr="00AD6281">
        <w:rPr>
          <w:rFonts w:ascii="Times New Roman" w:eastAsia="Times New Roman" w:hAnsi="Times New Roman" w:cs="Times New Roman"/>
          <w:sz w:val="26"/>
          <w:szCs w:val="26"/>
          <w:u w:val="single"/>
        </w:rPr>
        <w:t>(подпись)</w:t>
      </w:r>
      <w:r w:rsidRPr="00600E72">
        <w:rPr>
          <w:rFonts w:ascii="Times New Roman" w:eastAsia="Times New Roman" w:hAnsi="Times New Roman" w:cs="Times New Roman"/>
          <w:sz w:val="26"/>
          <w:szCs w:val="26"/>
        </w:rPr>
        <w:t xml:space="preserve"> </w:t>
      </w:r>
    </w:p>
    <w:p w:rsidR="00600E72" w:rsidRDefault="00600E72" w:rsidP="00402428">
      <w:pPr>
        <w:spacing w:after="0" w:line="240" w:lineRule="auto"/>
        <w:jc w:val="both"/>
        <w:rPr>
          <w:rFonts w:ascii="Times New Roman" w:hAnsi="Times New Roman" w:cs="Times New Roman"/>
          <w:b/>
          <w:sz w:val="29"/>
          <w:szCs w:val="29"/>
        </w:rPr>
      </w:pPr>
    </w:p>
    <w:p w:rsidR="00600E72" w:rsidRDefault="00600E72" w:rsidP="00C404BD">
      <w:pPr>
        <w:spacing w:after="0" w:line="240" w:lineRule="auto"/>
        <w:ind w:right="-284"/>
        <w:jc w:val="both"/>
        <w:rPr>
          <w:rFonts w:ascii="Times New Roman" w:hAnsi="Times New Roman" w:cs="Times New Roman"/>
          <w:b/>
          <w:sz w:val="29"/>
          <w:szCs w:val="29"/>
        </w:rPr>
      </w:pPr>
    </w:p>
    <w:p w:rsidR="00600E72" w:rsidRDefault="00600E72" w:rsidP="00C404BD">
      <w:pPr>
        <w:spacing w:after="0" w:line="240" w:lineRule="auto"/>
        <w:ind w:right="-284"/>
        <w:jc w:val="both"/>
        <w:rPr>
          <w:rFonts w:ascii="Times New Roman" w:hAnsi="Times New Roman" w:cs="Times New Roman"/>
          <w:b/>
          <w:sz w:val="29"/>
          <w:szCs w:val="29"/>
        </w:rPr>
      </w:pPr>
    </w:p>
    <w:p w:rsidR="00600E72" w:rsidRDefault="00600E72" w:rsidP="00C404BD">
      <w:pPr>
        <w:spacing w:after="0" w:line="240" w:lineRule="auto"/>
        <w:ind w:right="-284"/>
        <w:jc w:val="both"/>
        <w:rPr>
          <w:rFonts w:ascii="Times New Roman" w:hAnsi="Times New Roman" w:cs="Times New Roman"/>
          <w:b/>
          <w:sz w:val="29"/>
          <w:szCs w:val="29"/>
        </w:rPr>
      </w:pPr>
    </w:p>
    <w:p w:rsidR="00CE14F7" w:rsidRDefault="00CE14F7" w:rsidP="00C404BD">
      <w:pPr>
        <w:spacing w:after="0" w:line="240" w:lineRule="auto"/>
        <w:ind w:right="-284"/>
        <w:jc w:val="both"/>
        <w:rPr>
          <w:rFonts w:ascii="Times New Roman" w:hAnsi="Times New Roman" w:cs="Times New Roman"/>
          <w:b/>
          <w:sz w:val="29"/>
          <w:szCs w:val="29"/>
        </w:rPr>
      </w:pPr>
    </w:p>
    <w:p w:rsidR="00600E72" w:rsidRPr="00600E72" w:rsidRDefault="00600E72" w:rsidP="00600E72">
      <w:pPr>
        <w:widowControl w:val="0"/>
        <w:autoSpaceDE w:val="0"/>
        <w:autoSpaceDN w:val="0"/>
        <w:spacing w:after="0" w:line="240" w:lineRule="auto"/>
        <w:ind w:left="-426" w:right="-284" w:firstLine="709"/>
        <w:rPr>
          <w:rFonts w:ascii="Times New Roman" w:eastAsia="Times New Roman" w:hAnsi="Times New Roman" w:cs="Times New Roman"/>
          <w:sz w:val="26"/>
          <w:szCs w:val="26"/>
        </w:rPr>
      </w:pPr>
      <w:r w:rsidRPr="00600E72">
        <w:rPr>
          <w:rFonts w:ascii="Times New Roman" w:eastAsia="Times New Roman" w:hAnsi="Times New Roman" w:cs="Times New Roman"/>
          <w:sz w:val="26"/>
          <w:szCs w:val="26"/>
        </w:rPr>
        <w:t>Приложение 2</w:t>
      </w:r>
    </w:p>
    <w:p w:rsidR="00600E72" w:rsidRPr="00600E72" w:rsidRDefault="00600E72" w:rsidP="00600E72">
      <w:pPr>
        <w:widowControl w:val="0"/>
        <w:autoSpaceDE w:val="0"/>
        <w:autoSpaceDN w:val="0"/>
        <w:spacing w:after="0" w:line="240" w:lineRule="auto"/>
        <w:ind w:right="-284"/>
        <w:rPr>
          <w:rFonts w:ascii="Times New Roman" w:eastAsia="Times New Roman" w:hAnsi="Times New Roman" w:cs="Times New Roman"/>
          <w:sz w:val="26"/>
          <w:szCs w:val="26"/>
        </w:rPr>
      </w:pPr>
    </w:p>
    <w:p w:rsidR="00600E72" w:rsidRPr="00600E72" w:rsidRDefault="00600E72" w:rsidP="00600E72">
      <w:pPr>
        <w:widowControl w:val="0"/>
        <w:autoSpaceDE w:val="0"/>
        <w:autoSpaceDN w:val="0"/>
        <w:spacing w:after="0" w:line="240" w:lineRule="auto"/>
        <w:ind w:left="-426" w:right="-284"/>
        <w:rPr>
          <w:rFonts w:ascii="Times New Roman" w:eastAsia="Times New Roman" w:hAnsi="Times New Roman" w:cs="Times New Roman"/>
          <w:sz w:val="26"/>
          <w:szCs w:val="26"/>
        </w:rPr>
      </w:pPr>
      <w:r w:rsidRPr="00600E72">
        <w:rPr>
          <w:rFonts w:ascii="Times New Roman" w:eastAsia="Times New Roman" w:hAnsi="Times New Roman" w:cs="Times New Roman"/>
          <w:sz w:val="26"/>
          <w:szCs w:val="26"/>
        </w:rPr>
        <w:t xml:space="preserve"> </w:t>
      </w:r>
    </w:p>
    <w:tbl>
      <w:tblPr>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4967"/>
        <w:gridCol w:w="1673"/>
        <w:gridCol w:w="2580"/>
      </w:tblGrid>
      <w:tr w:rsidR="00600E72" w:rsidRPr="00600E72" w:rsidTr="00D22D52">
        <w:tc>
          <w:tcPr>
            <w:tcW w:w="562" w:type="dxa"/>
          </w:tcPr>
          <w:p w:rsidR="00600E72" w:rsidRPr="00600E72" w:rsidRDefault="00600E72" w:rsidP="00600E72">
            <w:pPr>
              <w:widowControl w:val="0"/>
              <w:autoSpaceDE w:val="0"/>
              <w:autoSpaceDN w:val="0"/>
              <w:spacing w:after="0" w:line="360" w:lineRule="exact"/>
              <w:jc w:val="center"/>
              <w:rPr>
                <w:rFonts w:ascii="PT Astra Serif" w:eastAsia="Times New Roman" w:hAnsi="PT Astra Serif" w:cs="Times New Roman"/>
                <w:sz w:val="20"/>
                <w:szCs w:val="20"/>
              </w:rPr>
            </w:pPr>
            <w:r w:rsidRPr="00600E72">
              <w:rPr>
                <w:rFonts w:ascii="PT Astra Serif" w:eastAsia="Times New Roman" w:hAnsi="PT Astra Serif" w:cs="Times New Roman"/>
                <w:sz w:val="20"/>
                <w:szCs w:val="20"/>
              </w:rPr>
              <w:t>№</w:t>
            </w:r>
          </w:p>
        </w:tc>
        <w:tc>
          <w:tcPr>
            <w:tcW w:w="4967" w:type="dxa"/>
            <w:vAlign w:val="center"/>
          </w:tcPr>
          <w:p w:rsidR="00600E72" w:rsidRPr="00600E72" w:rsidRDefault="00600E72" w:rsidP="00600E72">
            <w:pPr>
              <w:widowControl w:val="0"/>
              <w:autoSpaceDE w:val="0"/>
              <w:autoSpaceDN w:val="0"/>
              <w:spacing w:after="0" w:line="360" w:lineRule="exact"/>
              <w:jc w:val="center"/>
              <w:rPr>
                <w:rFonts w:ascii="PT Astra Serif" w:eastAsia="Times New Roman" w:hAnsi="PT Astra Serif" w:cs="Times New Roman"/>
              </w:rPr>
            </w:pPr>
            <w:r w:rsidRPr="00600E72">
              <w:rPr>
                <w:rFonts w:ascii="PT Astra Serif" w:eastAsia="Times New Roman" w:hAnsi="PT Astra Serif" w:cs="Times New Roman"/>
              </w:rPr>
              <w:t xml:space="preserve">Условия контракта (описание объекта закупки – </w:t>
            </w:r>
            <w:r w:rsidRPr="00600E72">
              <w:rPr>
                <w:rFonts w:ascii="PT Astra Serif" w:eastAsia="Times New Roman" w:hAnsi="PT Astra Serif" w:cs="Times New Roman"/>
              </w:rPr>
              <w:lastRenderedPageBreak/>
              <w:t>ООЗ (Техническое задание))</w:t>
            </w:r>
          </w:p>
        </w:tc>
        <w:tc>
          <w:tcPr>
            <w:tcW w:w="4253" w:type="dxa"/>
            <w:gridSpan w:val="2"/>
          </w:tcPr>
          <w:p w:rsidR="00600E72" w:rsidRPr="00600E72" w:rsidRDefault="00600E72" w:rsidP="00600E72">
            <w:pPr>
              <w:widowControl w:val="0"/>
              <w:autoSpaceDE w:val="0"/>
              <w:autoSpaceDN w:val="0"/>
              <w:spacing w:after="0" w:line="240" w:lineRule="auto"/>
              <w:jc w:val="both"/>
              <w:rPr>
                <w:rFonts w:ascii="PT Astra Serif" w:eastAsia="Times New Roman" w:hAnsi="PT Astra Serif" w:cs="Times New Roman"/>
              </w:rPr>
            </w:pPr>
            <w:r w:rsidRPr="00600E72">
              <w:rPr>
                <w:rFonts w:ascii="PT Astra Serif" w:eastAsia="Times New Roman" w:hAnsi="PT Astra Serif" w:cs="Times New Roman"/>
              </w:rPr>
              <w:lastRenderedPageBreak/>
              <w:t xml:space="preserve">Информация о соответствии условиям </w:t>
            </w:r>
            <w:r w:rsidRPr="00600E72">
              <w:rPr>
                <w:rFonts w:ascii="PT Astra Serif" w:eastAsia="Times New Roman" w:hAnsi="PT Astra Serif" w:cs="Times New Roman"/>
              </w:rPr>
              <w:lastRenderedPageBreak/>
              <w:t>Контракта (описание объекта закупки – ООЗ (Техническое задание))</w:t>
            </w:r>
          </w:p>
        </w:tc>
      </w:tr>
      <w:tr w:rsidR="00600E72" w:rsidRPr="00600E72" w:rsidTr="00D22D52">
        <w:trPr>
          <w:trHeight w:val="788"/>
        </w:trPr>
        <w:tc>
          <w:tcPr>
            <w:tcW w:w="562" w:type="dxa"/>
          </w:tcPr>
          <w:p w:rsidR="00600E72" w:rsidRPr="00600E72" w:rsidRDefault="00600E72" w:rsidP="00600E72">
            <w:pPr>
              <w:widowControl w:val="0"/>
              <w:spacing w:after="0" w:line="240" w:lineRule="auto"/>
              <w:jc w:val="center"/>
              <w:rPr>
                <w:rFonts w:ascii="PT Astra Serif" w:eastAsia="Times New Roman" w:hAnsi="PT Astra Serif" w:cs="Times New Roman"/>
                <w:color w:val="000000"/>
                <w:sz w:val="20"/>
                <w:szCs w:val="20"/>
                <w:lang w:eastAsia="ru-RU"/>
              </w:rPr>
            </w:pPr>
            <w:r w:rsidRPr="00600E72">
              <w:rPr>
                <w:rFonts w:ascii="PT Astra Serif" w:eastAsia="Times New Roman" w:hAnsi="PT Astra Serif" w:cs="Times New Roman"/>
                <w:color w:val="000000"/>
                <w:sz w:val="20"/>
                <w:szCs w:val="20"/>
                <w:lang w:eastAsia="ru-RU"/>
              </w:rPr>
              <w:lastRenderedPageBreak/>
              <w:t>1</w:t>
            </w:r>
          </w:p>
        </w:tc>
        <w:tc>
          <w:tcPr>
            <w:tcW w:w="4967" w:type="dxa"/>
          </w:tcPr>
          <w:p w:rsidR="00600E72" w:rsidRPr="00600E72" w:rsidRDefault="00600E72" w:rsidP="00600E72">
            <w:pPr>
              <w:spacing w:after="0" w:line="240" w:lineRule="auto"/>
              <w:jc w:val="both"/>
              <w:rPr>
                <w:rFonts w:ascii="PT Astra Serif" w:eastAsia="Calibri" w:hAnsi="PT Astra Serif" w:cs="Times New Roman"/>
                <w:b/>
              </w:rPr>
            </w:pPr>
            <w:r w:rsidRPr="00600E72">
              <w:rPr>
                <w:rFonts w:ascii="PT Astra Serif" w:eastAsia="Calibri" w:hAnsi="PT Astra Serif" w:cs="Times New Roman"/>
              </w:rPr>
              <w:t xml:space="preserve">Размещение информации до входа на охраняемую территорию об оказании охранных услуг с использованием видеонаблюдения, условиях </w:t>
            </w:r>
            <w:proofErr w:type="spellStart"/>
            <w:r w:rsidRPr="00600E72">
              <w:rPr>
                <w:rFonts w:ascii="PT Astra Serif" w:eastAsia="Calibri" w:hAnsi="PT Astra Serif" w:cs="Times New Roman"/>
              </w:rPr>
              <w:t>внутриобъектового</w:t>
            </w:r>
            <w:proofErr w:type="spellEnd"/>
            <w:r w:rsidRPr="00600E72">
              <w:rPr>
                <w:rFonts w:ascii="PT Astra Serif" w:eastAsia="Calibri" w:hAnsi="PT Astra Serif" w:cs="Times New Roman"/>
              </w:rPr>
              <w:t xml:space="preserve"> и пропускного режимов</w:t>
            </w:r>
            <w:r w:rsidRPr="00600E72">
              <w:rPr>
                <w:rFonts w:ascii="PT Astra Serif" w:eastAsia="Calibri" w:hAnsi="PT Astra Serif" w:cs="Times New Roman"/>
                <w:b/>
              </w:rPr>
              <w:t xml:space="preserve"> (пункт 4.1. ООЗ; ст. 12 Закона РФ от 11 марта 1992 № 2487-1)</w:t>
            </w:r>
          </w:p>
          <w:p w:rsidR="00600E72" w:rsidRPr="00600E72" w:rsidRDefault="00600E72" w:rsidP="00600E72">
            <w:pPr>
              <w:spacing w:after="0" w:line="240" w:lineRule="auto"/>
              <w:jc w:val="both"/>
              <w:rPr>
                <w:rFonts w:ascii="PT Astra Serif" w:eastAsia="Calibri" w:hAnsi="PT Astra Serif" w:cs="Times New Roman"/>
                <w:b/>
                <w:sz w:val="18"/>
                <w:szCs w:val="18"/>
              </w:rPr>
            </w:pPr>
          </w:p>
        </w:tc>
        <w:tc>
          <w:tcPr>
            <w:tcW w:w="1673" w:type="dxa"/>
          </w:tcPr>
          <w:p w:rsidR="00600E72" w:rsidRPr="00600E72" w:rsidRDefault="00600E72" w:rsidP="00600E72">
            <w:pPr>
              <w:widowControl w:val="0"/>
              <w:spacing w:after="480" w:line="360" w:lineRule="atLeast"/>
              <w:contextualSpacing/>
              <w:jc w:val="center"/>
              <w:rPr>
                <w:rFonts w:ascii="PT Astra Serif" w:eastAsia="Times New Roman" w:hAnsi="PT Astra Serif" w:cs="Times New Roman"/>
                <w:b/>
                <w:color w:val="000000"/>
                <w:lang w:eastAsia="ru-RU"/>
              </w:rPr>
            </w:pPr>
            <w:r w:rsidRPr="00600E72">
              <w:rPr>
                <w:rFonts w:ascii="PT Astra Serif" w:eastAsia="Times New Roman" w:hAnsi="PT Astra Serif" w:cs="Times New Roman"/>
                <w:b/>
                <w:color w:val="000000"/>
                <w:lang w:eastAsia="ru-RU"/>
              </w:rPr>
              <w:t>Есть</w:t>
            </w:r>
          </w:p>
        </w:tc>
        <w:tc>
          <w:tcPr>
            <w:tcW w:w="2580" w:type="dxa"/>
          </w:tcPr>
          <w:p w:rsidR="00600E72" w:rsidRPr="00600E72" w:rsidRDefault="00600E72" w:rsidP="00600E72">
            <w:pPr>
              <w:widowControl w:val="0"/>
              <w:autoSpaceDE w:val="0"/>
              <w:autoSpaceDN w:val="0"/>
              <w:spacing w:after="480" w:line="360" w:lineRule="atLeast"/>
              <w:jc w:val="center"/>
              <w:rPr>
                <w:rFonts w:ascii="PT Astra Serif" w:eastAsia="Times New Roman" w:hAnsi="PT Astra Serif" w:cs="Times New Roman"/>
                <w:b/>
              </w:rPr>
            </w:pPr>
            <w:r w:rsidRPr="00600E72">
              <w:rPr>
                <w:rFonts w:ascii="PT Astra Serif" w:eastAsia="Times New Roman" w:hAnsi="PT Astra Serif" w:cs="Times New Roman"/>
                <w:b/>
              </w:rPr>
              <w:t xml:space="preserve">   Нет</w:t>
            </w:r>
          </w:p>
        </w:tc>
      </w:tr>
      <w:tr w:rsidR="00600E72" w:rsidRPr="00600E72" w:rsidTr="00D22D52">
        <w:trPr>
          <w:trHeight w:val="788"/>
        </w:trPr>
        <w:tc>
          <w:tcPr>
            <w:tcW w:w="562" w:type="dxa"/>
          </w:tcPr>
          <w:p w:rsidR="00600E72" w:rsidRPr="00600E72" w:rsidRDefault="00600E72" w:rsidP="00600E72">
            <w:pPr>
              <w:widowControl w:val="0"/>
              <w:spacing w:after="0" w:line="240" w:lineRule="auto"/>
              <w:jc w:val="center"/>
              <w:rPr>
                <w:rFonts w:ascii="PT Astra Serif" w:eastAsia="Times New Roman" w:hAnsi="PT Astra Serif" w:cs="Times New Roman"/>
                <w:color w:val="000000"/>
                <w:sz w:val="20"/>
                <w:szCs w:val="20"/>
                <w:lang w:eastAsia="ru-RU"/>
              </w:rPr>
            </w:pPr>
            <w:r w:rsidRPr="00600E72">
              <w:rPr>
                <w:rFonts w:ascii="PT Astra Serif" w:eastAsia="Times New Roman" w:hAnsi="PT Astra Serif" w:cs="Times New Roman"/>
                <w:color w:val="000000"/>
                <w:sz w:val="20"/>
                <w:szCs w:val="20"/>
                <w:lang w:eastAsia="ru-RU"/>
              </w:rPr>
              <w:t>2</w:t>
            </w:r>
          </w:p>
        </w:tc>
        <w:tc>
          <w:tcPr>
            <w:tcW w:w="4967" w:type="dxa"/>
          </w:tcPr>
          <w:p w:rsidR="00600E72" w:rsidRPr="00600E72" w:rsidRDefault="00600E72" w:rsidP="00600E72">
            <w:pPr>
              <w:spacing w:after="0" w:line="240" w:lineRule="auto"/>
              <w:jc w:val="both"/>
              <w:rPr>
                <w:rFonts w:ascii="PT Astra Serif" w:eastAsia="Calibri" w:hAnsi="PT Astra Serif" w:cs="Times New Roman"/>
              </w:rPr>
            </w:pPr>
            <w:r w:rsidRPr="00600E72">
              <w:rPr>
                <w:rFonts w:ascii="PT Astra Serif" w:eastAsia="Calibri" w:hAnsi="PT Astra Serif" w:cs="Times New Roman"/>
              </w:rPr>
              <w:t>Наличие охранника на посту охраны</w:t>
            </w:r>
            <w:r w:rsidRPr="00600E72">
              <w:rPr>
                <w:rFonts w:ascii="PT Astra Serif" w:eastAsia="Calibri" w:hAnsi="PT Astra Serif" w:cs="Times New Roman"/>
                <w:b/>
              </w:rPr>
              <w:t xml:space="preserve"> (пункт 4.3. ООЗ)</w:t>
            </w:r>
          </w:p>
        </w:tc>
        <w:tc>
          <w:tcPr>
            <w:tcW w:w="1673" w:type="dxa"/>
          </w:tcPr>
          <w:p w:rsidR="00600E72" w:rsidRPr="00600E72" w:rsidRDefault="00600E72" w:rsidP="00600E72">
            <w:pPr>
              <w:widowControl w:val="0"/>
              <w:spacing w:after="480" w:line="360" w:lineRule="atLeast"/>
              <w:contextualSpacing/>
              <w:jc w:val="center"/>
              <w:rPr>
                <w:rFonts w:ascii="PT Astra Serif" w:eastAsia="Times New Roman" w:hAnsi="PT Astra Serif" w:cs="Times New Roman"/>
                <w:color w:val="000000"/>
                <w:lang w:eastAsia="ru-RU"/>
              </w:rPr>
            </w:pPr>
          </w:p>
        </w:tc>
        <w:tc>
          <w:tcPr>
            <w:tcW w:w="2580" w:type="dxa"/>
          </w:tcPr>
          <w:p w:rsidR="00600E72" w:rsidRPr="00600E72" w:rsidRDefault="00600E72" w:rsidP="00600E72">
            <w:pPr>
              <w:widowControl w:val="0"/>
              <w:autoSpaceDE w:val="0"/>
              <w:autoSpaceDN w:val="0"/>
              <w:spacing w:after="480" w:line="360" w:lineRule="atLeast"/>
              <w:jc w:val="center"/>
              <w:rPr>
                <w:rFonts w:ascii="PT Astra Serif" w:eastAsia="Times New Roman" w:hAnsi="PT Astra Serif" w:cs="Times New Roman"/>
              </w:rPr>
            </w:pPr>
          </w:p>
        </w:tc>
      </w:tr>
      <w:tr w:rsidR="00600E72" w:rsidRPr="00600E72" w:rsidTr="00D22D52">
        <w:trPr>
          <w:trHeight w:val="360"/>
        </w:trPr>
        <w:tc>
          <w:tcPr>
            <w:tcW w:w="562" w:type="dxa"/>
          </w:tcPr>
          <w:p w:rsidR="00600E72" w:rsidRPr="00600E72" w:rsidRDefault="00600E72" w:rsidP="00600E72">
            <w:pPr>
              <w:widowControl w:val="0"/>
              <w:autoSpaceDE w:val="0"/>
              <w:autoSpaceDN w:val="0"/>
              <w:spacing w:after="0" w:line="360" w:lineRule="exact"/>
              <w:jc w:val="center"/>
              <w:rPr>
                <w:rFonts w:ascii="PT Astra Serif" w:eastAsia="Times New Roman" w:hAnsi="PT Astra Serif" w:cs="Times New Roman"/>
                <w:sz w:val="20"/>
                <w:szCs w:val="20"/>
              </w:rPr>
            </w:pPr>
            <w:r w:rsidRPr="00600E72">
              <w:rPr>
                <w:rFonts w:ascii="PT Astra Serif" w:eastAsia="Times New Roman" w:hAnsi="PT Astra Serif" w:cs="Times New Roman"/>
                <w:sz w:val="20"/>
                <w:szCs w:val="20"/>
              </w:rPr>
              <w:t>3</w:t>
            </w:r>
          </w:p>
        </w:tc>
        <w:tc>
          <w:tcPr>
            <w:tcW w:w="4967" w:type="dxa"/>
          </w:tcPr>
          <w:p w:rsidR="00600E72" w:rsidRPr="00600E72" w:rsidRDefault="00600E72" w:rsidP="00600E72">
            <w:pPr>
              <w:spacing w:after="0" w:line="240" w:lineRule="auto"/>
              <w:rPr>
                <w:rFonts w:ascii="PT Astra Serif" w:eastAsia="Calibri" w:hAnsi="PT Astra Serif" w:cs="Times New Roman"/>
              </w:rPr>
            </w:pPr>
            <w:r w:rsidRPr="00600E72">
              <w:rPr>
                <w:rFonts w:ascii="PT Astra Serif" w:eastAsia="Calibri" w:hAnsi="PT Astra Serif" w:cs="Times New Roman"/>
              </w:rPr>
              <w:t>Наличие у охранника при себе на посту охраны</w:t>
            </w:r>
          </w:p>
          <w:p w:rsidR="00600E72" w:rsidRPr="00600E72" w:rsidRDefault="00600E72" w:rsidP="00600E72">
            <w:pPr>
              <w:spacing w:after="0" w:line="240" w:lineRule="auto"/>
              <w:rPr>
                <w:rFonts w:ascii="PT Astra Serif" w:eastAsia="Calibri" w:hAnsi="PT Astra Serif" w:cs="Times New Roman"/>
              </w:rPr>
            </w:pPr>
            <w:r w:rsidRPr="00600E72">
              <w:rPr>
                <w:rFonts w:ascii="PT Astra Serif" w:eastAsia="Calibri" w:hAnsi="PT Astra Serif" w:cs="Times New Roman"/>
              </w:rPr>
              <w:t xml:space="preserve">удостоверения частного охранника </w:t>
            </w:r>
            <w:r w:rsidRPr="00600E72">
              <w:rPr>
                <w:rFonts w:ascii="PT Astra Serif" w:eastAsia="Calibri" w:hAnsi="PT Astra Serif" w:cs="Times New Roman"/>
                <w:b/>
              </w:rPr>
              <w:t>(пункт 4.3. ООЗ;</w:t>
            </w:r>
            <w:r w:rsidRPr="00600E72">
              <w:rPr>
                <w:rFonts w:ascii="PT Astra Serif" w:eastAsia="Calibri" w:hAnsi="PT Astra Serif" w:cs="Times New Roman"/>
              </w:rPr>
              <w:t xml:space="preserve"> </w:t>
            </w:r>
            <w:r w:rsidRPr="00600E72">
              <w:rPr>
                <w:rFonts w:ascii="PT Astra Serif" w:eastAsia="Calibri" w:hAnsi="PT Astra Serif" w:cs="Times New Roman"/>
                <w:b/>
              </w:rPr>
              <w:t>часть 5 ст. 3</w:t>
            </w:r>
            <w:r w:rsidRPr="00600E72">
              <w:rPr>
                <w:rFonts w:ascii="PT Astra Serif" w:eastAsia="Calibri" w:hAnsi="PT Astra Serif" w:cs="Times New Roman"/>
              </w:rPr>
              <w:t xml:space="preserve">, </w:t>
            </w:r>
            <w:r w:rsidRPr="00600E72">
              <w:rPr>
                <w:rFonts w:ascii="PT Astra Serif" w:eastAsia="Calibri" w:hAnsi="PT Astra Serif" w:cs="Times New Roman"/>
                <w:b/>
              </w:rPr>
              <w:t xml:space="preserve">ст. 11.1 Закона РФ от 11 марта 1992 г. № 2487-I; Приложение № 7 к Постановлению Правительства РФ от 14 августа 1992 г. </w:t>
            </w:r>
            <w:r w:rsidRPr="00600E72">
              <w:rPr>
                <w:rFonts w:ascii="PT Astra Serif" w:eastAsia="Calibri" w:hAnsi="PT Astra Serif" w:cs="Times New Roman"/>
                <w:b/>
              </w:rPr>
              <w:br/>
              <w:t>№ 587)</w:t>
            </w:r>
          </w:p>
        </w:tc>
        <w:tc>
          <w:tcPr>
            <w:tcW w:w="1673" w:type="dxa"/>
          </w:tcPr>
          <w:p w:rsidR="00600E72" w:rsidRPr="00600E72" w:rsidRDefault="00600E72" w:rsidP="00600E72">
            <w:pPr>
              <w:widowControl w:val="0"/>
              <w:spacing w:after="480" w:line="360" w:lineRule="atLeast"/>
              <w:contextualSpacing/>
              <w:jc w:val="center"/>
              <w:rPr>
                <w:rFonts w:ascii="PT Astra Serif" w:eastAsia="Times New Roman" w:hAnsi="PT Astra Serif" w:cs="Times New Roman"/>
                <w:noProof/>
                <w:color w:val="000000"/>
                <w:lang w:eastAsia="ru-RU"/>
              </w:rPr>
            </w:pPr>
          </w:p>
        </w:tc>
        <w:tc>
          <w:tcPr>
            <w:tcW w:w="2580" w:type="dxa"/>
          </w:tcPr>
          <w:p w:rsidR="00600E72" w:rsidRPr="00600E72" w:rsidRDefault="00600E72" w:rsidP="00600E72">
            <w:pPr>
              <w:widowControl w:val="0"/>
              <w:autoSpaceDE w:val="0"/>
              <w:autoSpaceDN w:val="0"/>
              <w:spacing w:after="480" w:line="360" w:lineRule="atLeast"/>
              <w:jc w:val="center"/>
              <w:rPr>
                <w:rFonts w:ascii="PT Astra Serif" w:eastAsia="Times New Roman" w:hAnsi="PT Astra Serif" w:cs="Times New Roman"/>
                <w:noProof/>
                <w:lang w:eastAsia="ru-RU"/>
              </w:rPr>
            </w:pPr>
          </w:p>
        </w:tc>
      </w:tr>
      <w:tr w:rsidR="00600E72" w:rsidRPr="00600E72" w:rsidTr="00D22D52">
        <w:trPr>
          <w:trHeight w:val="360"/>
        </w:trPr>
        <w:tc>
          <w:tcPr>
            <w:tcW w:w="562" w:type="dxa"/>
          </w:tcPr>
          <w:p w:rsidR="00600E72" w:rsidRPr="00600E72" w:rsidRDefault="00600E72" w:rsidP="00600E72">
            <w:pPr>
              <w:widowControl w:val="0"/>
              <w:autoSpaceDE w:val="0"/>
              <w:autoSpaceDN w:val="0"/>
              <w:spacing w:after="0" w:line="360" w:lineRule="exact"/>
              <w:jc w:val="center"/>
              <w:rPr>
                <w:rFonts w:ascii="PT Astra Serif" w:eastAsia="Times New Roman" w:hAnsi="PT Astra Serif" w:cs="Times New Roman"/>
                <w:sz w:val="20"/>
                <w:szCs w:val="20"/>
              </w:rPr>
            </w:pPr>
            <w:r w:rsidRPr="00600E72">
              <w:rPr>
                <w:rFonts w:ascii="PT Astra Serif" w:eastAsia="Times New Roman" w:hAnsi="PT Astra Serif" w:cs="Times New Roman"/>
                <w:sz w:val="20"/>
                <w:szCs w:val="20"/>
              </w:rPr>
              <w:t>4</w:t>
            </w:r>
          </w:p>
        </w:tc>
        <w:tc>
          <w:tcPr>
            <w:tcW w:w="4967" w:type="dxa"/>
          </w:tcPr>
          <w:p w:rsidR="00600E72" w:rsidRPr="00600E72" w:rsidRDefault="00600E72" w:rsidP="00600E72">
            <w:pPr>
              <w:spacing w:after="0" w:line="240" w:lineRule="auto"/>
              <w:jc w:val="both"/>
              <w:rPr>
                <w:rFonts w:ascii="PT Astra Serif" w:eastAsia="Calibri" w:hAnsi="PT Astra Serif" w:cs="Times New Roman"/>
              </w:rPr>
            </w:pPr>
            <w:r w:rsidRPr="00600E72">
              <w:rPr>
                <w:rFonts w:ascii="PT Astra Serif" w:eastAsia="Calibri" w:hAnsi="PT Astra Serif" w:cs="Times New Roman"/>
              </w:rPr>
              <w:t>Наличие форменной одежды на сотруднике охраны на посту, логотипа исполнителя на форменной одежде охранника</w:t>
            </w:r>
            <w:r w:rsidRPr="00600E72">
              <w:rPr>
                <w:rFonts w:ascii="PT Astra Serif" w:eastAsia="Calibri" w:hAnsi="PT Astra Serif" w:cs="Times New Roman"/>
                <w:b/>
              </w:rPr>
              <w:t xml:space="preserve"> (пункт 4.3. ООЗ; ст. 12 Закона РФ от 11 марта 1992 г. № 2487-I; Приложение № 10 к Постановление Правительства РФ от 14 августа 1992 г. № 587)</w:t>
            </w:r>
          </w:p>
        </w:tc>
        <w:tc>
          <w:tcPr>
            <w:tcW w:w="1673" w:type="dxa"/>
          </w:tcPr>
          <w:p w:rsidR="00600E72" w:rsidRPr="00600E72" w:rsidRDefault="00600E72" w:rsidP="00600E72">
            <w:pPr>
              <w:widowControl w:val="0"/>
              <w:spacing w:after="480" w:line="360" w:lineRule="atLeast"/>
              <w:contextualSpacing/>
              <w:jc w:val="center"/>
              <w:rPr>
                <w:rFonts w:ascii="PT Astra Serif" w:eastAsia="Times New Roman" w:hAnsi="PT Astra Serif" w:cs="Times New Roman"/>
                <w:color w:val="000000"/>
                <w:lang w:eastAsia="ru-RU"/>
              </w:rPr>
            </w:pPr>
          </w:p>
        </w:tc>
        <w:tc>
          <w:tcPr>
            <w:tcW w:w="2580" w:type="dxa"/>
          </w:tcPr>
          <w:p w:rsidR="00600E72" w:rsidRPr="00600E72" w:rsidRDefault="00600E72" w:rsidP="00600E72">
            <w:pPr>
              <w:widowControl w:val="0"/>
              <w:autoSpaceDE w:val="0"/>
              <w:autoSpaceDN w:val="0"/>
              <w:spacing w:after="480" w:line="360" w:lineRule="atLeast"/>
              <w:jc w:val="center"/>
              <w:rPr>
                <w:rFonts w:ascii="PT Astra Serif" w:eastAsia="Times New Roman" w:hAnsi="PT Astra Serif" w:cs="Times New Roman"/>
              </w:rPr>
            </w:pPr>
          </w:p>
        </w:tc>
      </w:tr>
      <w:tr w:rsidR="00600E72" w:rsidRPr="00600E72" w:rsidTr="00D22D52">
        <w:trPr>
          <w:trHeight w:val="360"/>
        </w:trPr>
        <w:tc>
          <w:tcPr>
            <w:tcW w:w="562" w:type="dxa"/>
          </w:tcPr>
          <w:p w:rsidR="00600E72" w:rsidRPr="00600E72" w:rsidRDefault="00600E72" w:rsidP="00600E72">
            <w:pPr>
              <w:widowControl w:val="0"/>
              <w:autoSpaceDE w:val="0"/>
              <w:autoSpaceDN w:val="0"/>
              <w:spacing w:after="0" w:line="360" w:lineRule="exact"/>
              <w:jc w:val="center"/>
              <w:rPr>
                <w:rFonts w:ascii="PT Astra Serif" w:eastAsia="Times New Roman" w:hAnsi="PT Astra Serif" w:cs="Times New Roman"/>
                <w:sz w:val="20"/>
                <w:szCs w:val="20"/>
              </w:rPr>
            </w:pPr>
            <w:r w:rsidRPr="00600E72">
              <w:rPr>
                <w:rFonts w:ascii="PT Astra Serif" w:eastAsia="Times New Roman" w:hAnsi="PT Astra Serif" w:cs="Times New Roman"/>
                <w:sz w:val="20"/>
                <w:szCs w:val="20"/>
              </w:rPr>
              <w:t>5</w:t>
            </w:r>
          </w:p>
        </w:tc>
        <w:tc>
          <w:tcPr>
            <w:tcW w:w="4967" w:type="dxa"/>
          </w:tcPr>
          <w:p w:rsidR="00600E72" w:rsidRPr="00600E72" w:rsidRDefault="00600E72" w:rsidP="00600E72">
            <w:pPr>
              <w:spacing w:after="0" w:line="240" w:lineRule="auto"/>
              <w:jc w:val="both"/>
              <w:rPr>
                <w:rFonts w:ascii="PT Astra Serif" w:eastAsia="Calibri" w:hAnsi="PT Astra Serif" w:cs="Times New Roman"/>
              </w:rPr>
            </w:pPr>
            <w:r w:rsidRPr="00600E72">
              <w:rPr>
                <w:rFonts w:ascii="PT Astra Serif" w:eastAsia="Calibri" w:hAnsi="PT Astra Serif" w:cs="Times New Roman"/>
              </w:rPr>
              <w:t>Наличие у охранника при себе на посту охраны:</w:t>
            </w:r>
          </w:p>
          <w:p w:rsidR="00600E72" w:rsidRPr="00600E72" w:rsidRDefault="00600E72" w:rsidP="00600E72">
            <w:pPr>
              <w:spacing w:after="0" w:line="240" w:lineRule="auto"/>
              <w:jc w:val="both"/>
              <w:rPr>
                <w:rFonts w:ascii="PT Astra Serif" w:eastAsia="Calibri" w:hAnsi="PT Astra Serif" w:cs="Times New Roman"/>
              </w:rPr>
            </w:pPr>
            <w:r w:rsidRPr="00600E72">
              <w:rPr>
                <w:rFonts w:ascii="PT Astra Serif" w:eastAsia="Calibri" w:hAnsi="PT Astra Serif" w:cs="Times New Roman"/>
              </w:rPr>
              <w:t xml:space="preserve">Личной карточки охранника </w:t>
            </w:r>
            <w:r w:rsidRPr="00600E72">
              <w:rPr>
                <w:rFonts w:ascii="PT Astra Serif" w:eastAsia="Calibri" w:hAnsi="PT Astra Serif" w:cs="Times New Roman"/>
                <w:b/>
              </w:rPr>
              <w:t>(пункт 4.3. ООЗ;    ст. 12 Закона РФ от 11 марта 1992 г. № 2487-I; Приказ Федеральной службы войск национальной гвардии РФ от 28 июня 2019 г. № 238 "Об утверждении Порядка выдачи личной карточки охранника")</w:t>
            </w:r>
          </w:p>
        </w:tc>
        <w:tc>
          <w:tcPr>
            <w:tcW w:w="1673" w:type="dxa"/>
          </w:tcPr>
          <w:p w:rsidR="00600E72" w:rsidRPr="00600E72" w:rsidRDefault="00600E72" w:rsidP="00600E72">
            <w:pPr>
              <w:widowControl w:val="0"/>
              <w:spacing w:after="480" w:line="360" w:lineRule="atLeast"/>
              <w:contextualSpacing/>
              <w:jc w:val="center"/>
              <w:rPr>
                <w:rFonts w:ascii="PT Astra Serif" w:eastAsia="Times New Roman" w:hAnsi="PT Astra Serif" w:cs="Times New Roman"/>
                <w:color w:val="000000"/>
                <w:lang w:eastAsia="ru-RU"/>
              </w:rPr>
            </w:pPr>
          </w:p>
        </w:tc>
        <w:tc>
          <w:tcPr>
            <w:tcW w:w="2580" w:type="dxa"/>
          </w:tcPr>
          <w:p w:rsidR="00600E72" w:rsidRPr="00600E72" w:rsidRDefault="00600E72" w:rsidP="00600E72">
            <w:pPr>
              <w:widowControl w:val="0"/>
              <w:autoSpaceDE w:val="0"/>
              <w:autoSpaceDN w:val="0"/>
              <w:spacing w:after="480" w:line="360" w:lineRule="atLeast"/>
              <w:jc w:val="center"/>
              <w:rPr>
                <w:rFonts w:ascii="PT Astra Serif" w:eastAsia="Times New Roman" w:hAnsi="PT Astra Serif" w:cs="Times New Roman"/>
              </w:rPr>
            </w:pPr>
          </w:p>
        </w:tc>
      </w:tr>
      <w:tr w:rsidR="00600E72" w:rsidRPr="00600E72" w:rsidTr="00D22D52">
        <w:trPr>
          <w:trHeight w:val="505"/>
        </w:trPr>
        <w:tc>
          <w:tcPr>
            <w:tcW w:w="562" w:type="dxa"/>
          </w:tcPr>
          <w:p w:rsidR="00600E72" w:rsidRPr="00600E72" w:rsidRDefault="00600E72" w:rsidP="00600E72">
            <w:pPr>
              <w:widowControl w:val="0"/>
              <w:autoSpaceDE w:val="0"/>
              <w:autoSpaceDN w:val="0"/>
              <w:spacing w:after="0" w:line="360" w:lineRule="exact"/>
              <w:jc w:val="center"/>
              <w:rPr>
                <w:rFonts w:ascii="PT Astra Serif" w:eastAsia="Times New Roman" w:hAnsi="PT Astra Serif" w:cs="Times New Roman"/>
                <w:sz w:val="20"/>
                <w:szCs w:val="20"/>
              </w:rPr>
            </w:pPr>
            <w:r w:rsidRPr="00600E72">
              <w:rPr>
                <w:rFonts w:ascii="PT Astra Serif" w:eastAsia="Times New Roman" w:hAnsi="PT Astra Serif" w:cs="Times New Roman"/>
                <w:sz w:val="20"/>
                <w:szCs w:val="20"/>
              </w:rPr>
              <w:t>6</w:t>
            </w:r>
          </w:p>
        </w:tc>
        <w:tc>
          <w:tcPr>
            <w:tcW w:w="4967" w:type="dxa"/>
          </w:tcPr>
          <w:p w:rsidR="00600E72" w:rsidRPr="00600E72" w:rsidRDefault="00600E72" w:rsidP="00600E72">
            <w:pPr>
              <w:spacing w:after="0" w:line="240" w:lineRule="auto"/>
              <w:jc w:val="both"/>
              <w:rPr>
                <w:rFonts w:ascii="PT Astra Serif" w:eastAsia="Calibri" w:hAnsi="PT Astra Serif" w:cs="Times New Roman"/>
              </w:rPr>
            </w:pPr>
            <w:r w:rsidRPr="00600E72">
              <w:rPr>
                <w:rFonts w:ascii="PT Astra Serif" w:eastAsia="Calibri" w:hAnsi="PT Astra Serif" w:cs="Times New Roman"/>
              </w:rPr>
              <w:t xml:space="preserve">Наличие заверенной копии Должностной инструкции частного охранника на посту охраны с отметкой даты согласования и утверждения </w:t>
            </w:r>
            <w:r w:rsidRPr="00600E72">
              <w:rPr>
                <w:rFonts w:ascii="PT Astra Serif" w:eastAsia="Calibri" w:hAnsi="PT Astra Serif" w:cs="Times New Roman"/>
                <w:b/>
              </w:rPr>
              <w:t>(пункт 2.1.6. Контракта; пункт 4.3. ООЗ</w:t>
            </w:r>
            <w:r w:rsidRPr="00600E72">
              <w:rPr>
                <w:rFonts w:ascii="PT Astra Serif" w:eastAsia="Calibri" w:hAnsi="PT Astra Serif" w:cs="Times New Roman"/>
              </w:rPr>
              <w:t>;</w:t>
            </w:r>
            <w:r w:rsidRPr="00600E72">
              <w:rPr>
                <w:rFonts w:ascii="PT Astra Serif" w:eastAsia="Calibri" w:hAnsi="PT Astra Serif" w:cs="Times New Roman"/>
                <w:b/>
              </w:rPr>
              <w:t xml:space="preserve"> часть 2, пункт 1 части 3 ст. 12.1 Закона РФ от 11 марта 1992 г. № 2487-I; пункт 4 Положения о лицензировании частной охранной деятельности, утвержденным Постановлением Правительства РФ от 23 июня 2011 г. № 498;  Приказ Федеральной службы войск национальной гвардии РФ от 19 октября 2020 г. № 419 "Об утверждении типовых требований к должностной инструкции частного охранника на объекте охраны"</w:t>
            </w:r>
          </w:p>
        </w:tc>
        <w:tc>
          <w:tcPr>
            <w:tcW w:w="1673" w:type="dxa"/>
          </w:tcPr>
          <w:p w:rsidR="00600E72" w:rsidRPr="00600E72" w:rsidRDefault="00600E72" w:rsidP="00600E72">
            <w:pPr>
              <w:widowControl w:val="0"/>
              <w:autoSpaceDE w:val="0"/>
              <w:autoSpaceDN w:val="0"/>
              <w:spacing w:after="480" w:line="360" w:lineRule="atLeast"/>
              <w:jc w:val="center"/>
              <w:rPr>
                <w:rFonts w:ascii="PT Astra Serif" w:eastAsia="Times New Roman" w:hAnsi="PT Astra Serif" w:cs="Times New Roman"/>
                <w:noProof/>
                <w:lang w:eastAsia="ru-RU"/>
              </w:rPr>
            </w:pPr>
          </w:p>
        </w:tc>
        <w:tc>
          <w:tcPr>
            <w:tcW w:w="2580" w:type="dxa"/>
          </w:tcPr>
          <w:p w:rsidR="00600E72" w:rsidRPr="00600E72" w:rsidRDefault="00600E72" w:rsidP="00600E72">
            <w:pPr>
              <w:widowControl w:val="0"/>
              <w:autoSpaceDE w:val="0"/>
              <w:autoSpaceDN w:val="0"/>
              <w:spacing w:after="480" w:line="360" w:lineRule="atLeast"/>
              <w:jc w:val="center"/>
              <w:rPr>
                <w:rFonts w:ascii="PT Astra Serif" w:eastAsia="Times New Roman" w:hAnsi="PT Astra Serif" w:cs="Times New Roman"/>
                <w:noProof/>
                <w:lang w:eastAsia="ru-RU"/>
              </w:rPr>
            </w:pPr>
          </w:p>
        </w:tc>
      </w:tr>
      <w:tr w:rsidR="00600E72" w:rsidRPr="00600E72" w:rsidTr="00D22D52">
        <w:trPr>
          <w:trHeight w:val="505"/>
        </w:trPr>
        <w:tc>
          <w:tcPr>
            <w:tcW w:w="562" w:type="dxa"/>
          </w:tcPr>
          <w:p w:rsidR="00600E72" w:rsidRPr="00600E72" w:rsidRDefault="00600E72" w:rsidP="00600E72">
            <w:pPr>
              <w:widowControl w:val="0"/>
              <w:autoSpaceDE w:val="0"/>
              <w:autoSpaceDN w:val="0"/>
              <w:spacing w:after="0" w:line="360" w:lineRule="exact"/>
              <w:jc w:val="center"/>
              <w:rPr>
                <w:rFonts w:ascii="PT Astra Serif" w:eastAsia="Times New Roman" w:hAnsi="PT Astra Serif" w:cs="Times New Roman"/>
                <w:sz w:val="20"/>
                <w:szCs w:val="20"/>
              </w:rPr>
            </w:pPr>
            <w:r w:rsidRPr="00600E72">
              <w:rPr>
                <w:rFonts w:ascii="PT Astra Serif" w:eastAsia="Times New Roman" w:hAnsi="PT Astra Serif" w:cs="Times New Roman"/>
                <w:sz w:val="20"/>
                <w:szCs w:val="20"/>
              </w:rPr>
              <w:t>7</w:t>
            </w:r>
          </w:p>
        </w:tc>
        <w:tc>
          <w:tcPr>
            <w:tcW w:w="4967" w:type="dxa"/>
          </w:tcPr>
          <w:p w:rsidR="00600E72" w:rsidRPr="00600E72" w:rsidRDefault="00600E72" w:rsidP="00600E72">
            <w:pPr>
              <w:spacing w:after="0" w:line="240" w:lineRule="auto"/>
              <w:jc w:val="both"/>
              <w:rPr>
                <w:rFonts w:ascii="PT Astra Serif" w:eastAsia="Calibri" w:hAnsi="PT Astra Serif" w:cs="Times New Roman"/>
              </w:rPr>
            </w:pPr>
            <w:r w:rsidRPr="00600E72">
              <w:rPr>
                <w:rFonts w:ascii="PT Astra Serif" w:eastAsia="Calibri" w:hAnsi="PT Astra Serif" w:cs="Times New Roman"/>
              </w:rPr>
              <w:t xml:space="preserve">Наличие на посту охраны копии Листа ознакомления с  Должностной инструкцией частного охранника </w:t>
            </w:r>
            <w:r w:rsidRPr="00600E72">
              <w:rPr>
                <w:rFonts w:ascii="PT Astra Serif" w:eastAsia="Calibri" w:hAnsi="PT Astra Serif" w:cs="Times New Roman"/>
                <w:b/>
              </w:rPr>
              <w:t>(п. 7 Типовых требований к должностной инструкции частного охранника на объекте охраны, утвержденными приказом Федеральной службы войск национальной гвардии РФ от 19 октября 2020 г. № 419</w:t>
            </w:r>
            <w:r w:rsidRPr="00600E72">
              <w:rPr>
                <w:rFonts w:ascii="PT Astra Serif" w:eastAsia="Calibri" w:hAnsi="PT Astra Serif" w:cs="Times New Roman"/>
              </w:rPr>
              <w:t>)</w:t>
            </w:r>
          </w:p>
        </w:tc>
        <w:tc>
          <w:tcPr>
            <w:tcW w:w="1673" w:type="dxa"/>
          </w:tcPr>
          <w:p w:rsidR="00600E72" w:rsidRPr="00600E72" w:rsidRDefault="00600E72" w:rsidP="00600E72">
            <w:pPr>
              <w:widowControl w:val="0"/>
              <w:autoSpaceDE w:val="0"/>
              <w:autoSpaceDN w:val="0"/>
              <w:spacing w:after="480" w:line="360" w:lineRule="atLeast"/>
              <w:jc w:val="center"/>
              <w:rPr>
                <w:rFonts w:ascii="PT Astra Serif" w:eastAsia="Times New Roman" w:hAnsi="PT Astra Serif" w:cs="Times New Roman"/>
                <w:noProof/>
                <w:lang w:eastAsia="ru-RU"/>
              </w:rPr>
            </w:pPr>
          </w:p>
        </w:tc>
        <w:tc>
          <w:tcPr>
            <w:tcW w:w="2580" w:type="dxa"/>
          </w:tcPr>
          <w:p w:rsidR="00600E72" w:rsidRPr="00600E72" w:rsidRDefault="00600E72" w:rsidP="00600E72">
            <w:pPr>
              <w:widowControl w:val="0"/>
              <w:autoSpaceDE w:val="0"/>
              <w:autoSpaceDN w:val="0"/>
              <w:spacing w:after="480" w:line="360" w:lineRule="atLeast"/>
              <w:jc w:val="center"/>
              <w:rPr>
                <w:rFonts w:ascii="PT Astra Serif" w:eastAsia="Times New Roman" w:hAnsi="PT Astra Serif" w:cs="Times New Roman"/>
                <w:noProof/>
                <w:lang w:eastAsia="ru-RU"/>
              </w:rPr>
            </w:pPr>
          </w:p>
        </w:tc>
      </w:tr>
      <w:tr w:rsidR="00600E72" w:rsidRPr="00600E72" w:rsidTr="00D22D52">
        <w:trPr>
          <w:trHeight w:val="656"/>
        </w:trPr>
        <w:tc>
          <w:tcPr>
            <w:tcW w:w="562" w:type="dxa"/>
          </w:tcPr>
          <w:p w:rsidR="00600E72" w:rsidRPr="00600E72" w:rsidRDefault="00600E72" w:rsidP="00600E72">
            <w:pPr>
              <w:widowControl w:val="0"/>
              <w:autoSpaceDE w:val="0"/>
              <w:autoSpaceDN w:val="0"/>
              <w:spacing w:after="0" w:line="360" w:lineRule="exact"/>
              <w:jc w:val="center"/>
              <w:rPr>
                <w:rFonts w:ascii="PT Astra Serif" w:eastAsia="Times New Roman" w:hAnsi="PT Astra Serif" w:cs="Times New Roman"/>
                <w:sz w:val="20"/>
                <w:szCs w:val="20"/>
              </w:rPr>
            </w:pPr>
            <w:r w:rsidRPr="00600E72">
              <w:rPr>
                <w:rFonts w:ascii="PT Astra Serif" w:eastAsia="Times New Roman" w:hAnsi="PT Astra Serif" w:cs="Times New Roman"/>
                <w:sz w:val="20"/>
                <w:szCs w:val="20"/>
              </w:rPr>
              <w:lastRenderedPageBreak/>
              <w:t>8</w:t>
            </w:r>
          </w:p>
        </w:tc>
        <w:tc>
          <w:tcPr>
            <w:tcW w:w="4967" w:type="dxa"/>
          </w:tcPr>
          <w:p w:rsidR="00600E72" w:rsidRPr="00600E72" w:rsidRDefault="00600E72" w:rsidP="00600E72">
            <w:pPr>
              <w:spacing w:after="0" w:line="240" w:lineRule="auto"/>
              <w:jc w:val="both"/>
              <w:rPr>
                <w:rFonts w:ascii="PT Astra Serif" w:eastAsia="Calibri" w:hAnsi="PT Astra Serif" w:cs="Times New Roman"/>
              </w:rPr>
            </w:pPr>
            <w:r w:rsidRPr="00600E72">
              <w:rPr>
                <w:rFonts w:ascii="PT Astra Serif" w:eastAsia="Calibri" w:hAnsi="PT Astra Serif" w:cs="Times New Roman"/>
              </w:rPr>
              <w:t xml:space="preserve">Наличие графика дежурств на объекте охраны </w:t>
            </w:r>
            <w:r w:rsidRPr="00600E72">
              <w:rPr>
                <w:rFonts w:ascii="PT Astra Serif" w:eastAsia="Calibri" w:hAnsi="PT Astra Serif" w:cs="Times New Roman"/>
                <w:b/>
              </w:rPr>
              <w:t>(пункт 4.3. ООЗ)</w:t>
            </w:r>
          </w:p>
        </w:tc>
        <w:tc>
          <w:tcPr>
            <w:tcW w:w="1673" w:type="dxa"/>
          </w:tcPr>
          <w:p w:rsidR="00600E72" w:rsidRPr="00600E72" w:rsidRDefault="00600E72" w:rsidP="00600E72">
            <w:pPr>
              <w:widowControl w:val="0"/>
              <w:autoSpaceDE w:val="0"/>
              <w:autoSpaceDN w:val="0"/>
              <w:spacing w:after="480" w:line="360" w:lineRule="atLeast"/>
              <w:jc w:val="center"/>
              <w:rPr>
                <w:rFonts w:ascii="PT Astra Serif" w:eastAsia="Times New Roman" w:hAnsi="PT Astra Serif" w:cs="Times New Roman"/>
                <w:noProof/>
              </w:rPr>
            </w:pPr>
          </w:p>
        </w:tc>
        <w:tc>
          <w:tcPr>
            <w:tcW w:w="2580" w:type="dxa"/>
          </w:tcPr>
          <w:p w:rsidR="00600E72" w:rsidRPr="00600E72" w:rsidRDefault="00600E72" w:rsidP="00600E72">
            <w:pPr>
              <w:widowControl w:val="0"/>
              <w:autoSpaceDE w:val="0"/>
              <w:autoSpaceDN w:val="0"/>
              <w:spacing w:after="480" w:line="360" w:lineRule="atLeast"/>
              <w:jc w:val="center"/>
              <w:rPr>
                <w:rFonts w:ascii="PT Astra Serif" w:eastAsia="Times New Roman" w:hAnsi="PT Astra Serif" w:cs="Times New Roman"/>
                <w:noProof/>
                <w:lang w:eastAsia="ru-RU"/>
              </w:rPr>
            </w:pPr>
          </w:p>
        </w:tc>
      </w:tr>
      <w:tr w:rsidR="00600E72" w:rsidRPr="00600E72" w:rsidTr="00D22D52">
        <w:trPr>
          <w:trHeight w:val="968"/>
        </w:trPr>
        <w:tc>
          <w:tcPr>
            <w:tcW w:w="562" w:type="dxa"/>
          </w:tcPr>
          <w:p w:rsidR="00600E72" w:rsidRPr="00600E72" w:rsidRDefault="00600E72" w:rsidP="00600E72">
            <w:pPr>
              <w:widowControl w:val="0"/>
              <w:autoSpaceDE w:val="0"/>
              <w:autoSpaceDN w:val="0"/>
              <w:spacing w:after="0" w:line="360" w:lineRule="exact"/>
              <w:jc w:val="center"/>
              <w:rPr>
                <w:rFonts w:ascii="PT Astra Serif" w:eastAsia="Times New Roman" w:hAnsi="PT Astra Serif" w:cs="Times New Roman"/>
                <w:sz w:val="20"/>
                <w:szCs w:val="20"/>
              </w:rPr>
            </w:pPr>
            <w:r w:rsidRPr="00600E72">
              <w:rPr>
                <w:rFonts w:ascii="PT Astra Serif" w:eastAsia="Times New Roman" w:hAnsi="PT Astra Serif" w:cs="Times New Roman"/>
                <w:sz w:val="20"/>
                <w:szCs w:val="20"/>
              </w:rPr>
              <w:t>9</w:t>
            </w:r>
          </w:p>
        </w:tc>
        <w:tc>
          <w:tcPr>
            <w:tcW w:w="4967" w:type="dxa"/>
          </w:tcPr>
          <w:p w:rsidR="00600E72" w:rsidRPr="00600E72" w:rsidRDefault="00600E72" w:rsidP="00600E72">
            <w:pPr>
              <w:spacing w:after="0" w:line="240" w:lineRule="auto"/>
              <w:jc w:val="both"/>
              <w:rPr>
                <w:rFonts w:ascii="PT Astra Serif" w:eastAsia="Calibri" w:hAnsi="PT Astra Serif" w:cs="Times New Roman"/>
              </w:rPr>
            </w:pPr>
            <w:r w:rsidRPr="00600E72">
              <w:rPr>
                <w:rFonts w:ascii="PT Astra Serif" w:eastAsia="Calibri" w:hAnsi="PT Astra Serif" w:cs="Times New Roman"/>
              </w:rPr>
              <w:t xml:space="preserve">Наличие на посту охраны журнала (книги) приема-сдачи дежурств сотрудников охраны </w:t>
            </w:r>
            <w:r w:rsidRPr="00600E72">
              <w:rPr>
                <w:rFonts w:ascii="PT Astra Serif" w:eastAsia="Calibri" w:hAnsi="PT Astra Serif" w:cs="Times New Roman"/>
                <w:b/>
              </w:rPr>
              <w:t>(пункт 4.3. ООЗ)</w:t>
            </w:r>
          </w:p>
        </w:tc>
        <w:tc>
          <w:tcPr>
            <w:tcW w:w="1673" w:type="dxa"/>
          </w:tcPr>
          <w:p w:rsidR="00600E72" w:rsidRPr="00600E72" w:rsidRDefault="00600E72" w:rsidP="00600E72">
            <w:pPr>
              <w:widowControl w:val="0"/>
              <w:autoSpaceDE w:val="0"/>
              <w:autoSpaceDN w:val="0"/>
              <w:spacing w:after="480" w:line="360" w:lineRule="atLeast"/>
              <w:jc w:val="center"/>
              <w:rPr>
                <w:rFonts w:ascii="PT Astra Serif" w:eastAsia="Times New Roman" w:hAnsi="PT Astra Serif" w:cs="Times New Roman"/>
                <w:noProof/>
                <w:lang w:eastAsia="ru-RU"/>
              </w:rPr>
            </w:pPr>
          </w:p>
        </w:tc>
        <w:tc>
          <w:tcPr>
            <w:tcW w:w="2580" w:type="dxa"/>
          </w:tcPr>
          <w:p w:rsidR="00600E72" w:rsidRPr="00600E72" w:rsidRDefault="00600E72" w:rsidP="00600E72">
            <w:pPr>
              <w:widowControl w:val="0"/>
              <w:autoSpaceDE w:val="0"/>
              <w:autoSpaceDN w:val="0"/>
              <w:spacing w:after="480" w:line="360" w:lineRule="atLeast"/>
              <w:jc w:val="center"/>
              <w:rPr>
                <w:rFonts w:ascii="PT Astra Serif" w:eastAsia="Times New Roman" w:hAnsi="PT Astra Serif" w:cs="Times New Roman"/>
                <w:noProof/>
                <w:lang w:eastAsia="ru-RU"/>
              </w:rPr>
            </w:pPr>
          </w:p>
        </w:tc>
      </w:tr>
      <w:tr w:rsidR="00600E72" w:rsidRPr="00600E72" w:rsidTr="00D22D52">
        <w:trPr>
          <w:trHeight w:val="968"/>
        </w:trPr>
        <w:tc>
          <w:tcPr>
            <w:tcW w:w="562" w:type="dxa"/>
          </w:tcPr>
          <w:p w:rsidR="00600E72" w:rsidRPr="00600E72" w:rsidRDefault="00600E72" w:rsidP="00600E72">
            <w:pPr>
              <w:widowControl w:val="0"/>
              <w:autoSpaceDE w:val="0"/>
              <w:autoSpaceDN w:val="0"/>
              <w:spacing w:after="0" w:line="360" w:lineRule="exact"/>
              <w:jc w:val="center"/>
              <w:rPr>
                <w:rFonts w:ascii="PT Astra Serif" w:eastAsia="Times New Roman" w:hAnsi="PT Astra Serif" w:cs="Times New Roman"/>
                <w:sz w:val="20"/>
                <w:szCs w:val="20"/>
              </w:rPr>
            </w:pPr>
            <w:r w:rsidRPr="00600E72">
              <w:rPr>
                <w:rFonts w:ascii="PT Astra Serif" w:eastAsia="Times New Roman" w:hAnsi="PT Astra Serif" w:cs="Times New Roman"/>
                <w:sz w:val="20"/>
                <w:szCs w:val="20"/>
              </w:rPr>
              <w:t>10</w:t>
            </w:r>
          </w:p>
        </w:tc>
        <w:tc>
          <w:tcPr>
            <w:tcW w:w="4967" w:type="dxa"/>
          </w:tcPr>
          <w:p w:rsidR="00600E72" w:rsidRPr="00600E72" w:rsidRDefault="00600E72" w:rsidP="00600E72">
            <w:pPr>
              <w:spacing w:after="0" w:line="240" w:lineRule="auto"/>
              <w:jc w:val="both"/>
              <w:rPr>
                <w:rFonts w:ascii="PT Astra Serif" w:eastAsia="Calibri" w:hAnsi="PT Astra Serif" w:cs="Times New Roman"/>
                <w:b/>
              </w:rPr>
            </w:pPr>
            <w:r w:rsidRPr="00600E72">
              <w:rPr>
                <w:rFonts w:ascii="PT Astra Serif" w:eastAsia="Calibri" w:hAnsi="PT Astra Serif" w:cs="Times New Roman"/>
              </w:rPr>
              <w:t xml:space="preserve">Наличие на посту охраны журнала (книга) сдачи и вскрытия помещений, сдаваемых под охрану </w:t>
            </w:r>
            <w:r w:rsidRPr="00600E72">
              <w:rPr>
                <w:rFonts w:ascii="PT Astra Serif" w:eastAsia="Calibri" w:hAnsi="PT Astra Serif" w:cs="Times New Roman"/>
                <w:b/>
              </w:rPr>
              <w:t>(пункт 4.3. ООЗ)</w:t>
            </w:r>
          </w:p>
        </w:tc>
        <w:tc>
          <w:tcPr>
            <w:tcW w:w="1673" w:type="dxa"/>
          </w:tcPr>
          <w:p w:rsidR="00600E72" w:rsidRPr="00600E72" w:rsidRDefault="00600E72" w:rsidP="00600E72">
            <w:pPr>
              <w:widowControl w:val="0"/>
              <w:autoSpaceDE w:val="0"/>
              <w:autoSpaceDN w:val="0"/>
              <w:spacing w:after="480" w:line="360" w:lineRule="atLeast"/>
              <w:jc w:val="center"/>
              <w:rPr>
                <w:rFonts w:ascii="PT Astra Serif" w:eastAsia="Times New Roman" w:hAnsi="PT Astra Serif" w:cs="Times New Roman"/>
                <w:noProof/>
                <w:lang w:eastAsia="ru-RU"/>
              </w:rPr>
            </w:pPr>
          </w:p>
        </w:tc>
        <w:tc>
          <w:tcPr>
            <w:tcW w:w="2580" w:type="dxa"/>
          </w:tcPr>
          <w:p w:rsidR="00600E72" w:rsidRPr="00600E72" w:rsidRDefault="00600E72" w:rsidP="00600E72">
            <w:pPr>
              <w:widowControl w:val="0"/>
              <w:autoSpaceDE w:val="0"/>
              <w:autoSpaceDN w:val="0"/>
              <w:spacing w:after="480" w:line="360" w:lineRule="atLeast"/>
              <w:jc w:val="center"/>
              <w:rPr>
                <w:rFonts w:ascii="PT Astra Serif" w:eastAsia="Times New Roman" w:hAnsi="PT Astra Serif" w:cs="Times New Roman"/>
                <w:noProof/>
                <w:lang w:eastAsia="ru-RU"/>
              </w:rPr>
            </w:pPr>
          </w:p>
        </w:tc>
      </w:tr>
      <w:tr w:rsidR="00600E72" w:rsidRPr="00600E72" w:rsidTr="00D22D52">
        <w:trPr>
          <w:trHeight w:val="968"/>
        </w:trPr>
        <w:tc>
          <w:tcPr>
            <w:tcW w:w="562" w:type="dxa"/>
          </w:tcPr>
          <w:p w:rsidR="00600E72" w:rsidRPr="00600E72" w:rsidRDefault="00600E72" w:rsidP="00600E72">
            <w:pPr>
              <w:widowControl w:val="0"/>
              <w:autoSpaceDE w:val="0"/>
              <w:autoSpaceDN w:val="0"/>
              <w:spacing w:after="0" w:line="360" w:lineRule="exact"/>
              <w:jc w:val="center"/>
              <w:rPr>
                <w:rFonts w:ascii="PT Astra Serif" w:eastAsia="Times New Roman" w:hAnsi="PT Astra Serif" w:cs="Times New Roman"/>
                <w:sz w:val="20"/>
                <w:szCs w:val="20"/>
              </w:rPr>
            </w:pPr>
            <w:r w:rsidRPr="00600E72">
              <w:rPr>
                <w:rFonts w:ascii="PT Astra Serif" w:eastAsia="Times New Roman" w:hAnsi="PT Astra Serif" w:cs="Times New Roman"/>
                <w:sz w:val="20"/>
                <w:szCs w:val="20"/>
              </w:rPr>
              <w:t>11</w:t>
            </w:r>
          </w:p>
        </w:tc>
        <w:tc>
          <w:tcPr>
            <w:tcW w:w="4967" w:type="dxa"/>
          </w:tcPr>
          <w:p w:rsidR="00600E72" w:rsidRPr="00600E72" w:rsidRDefault="00600E72" w:rsidP="00600E72">
            <w:pPr>
              <w:spacing w:after="0" w:line="240" w:lineRule="auto"/>
              <w:jc w:val="both"/>
              <w:rPr>
                <w:rFonts w:ascii="PT Astra Serif" w:eastAsia="Calibri" w:hAnsi="PT Astra Serif" w:cs="Times New Roman"/>
              </w:rPr>
            </w:pPr>
            <w:r w:rsidRPr="00600E72">
              <w:rPr>
                <w:rFonts w:ascii="PT Astra Serif" w:eastAsia="Calibri" w:hAnsi="PT Astra Serif" w:cs="Times New Roman"/>
              </w:rPr>
              <w:t xml:space="preserve">Наличие на посту охраны журнала (книги) проверки работы технических средств охраны и средств связи </w:t>
            </w:r>
            <w:r w:rsidRPr="00600E72">
              <w:rPr>
                <w:rFonts w:ascii="PT Astra Serif" w:eastAsia="Calibri" w:hAnsi="PT Astra Serif" w:cs="Times New Roman"/>
                <w:b/>
              </w:rPr>
              <w:t>(пункт 4.3. ООЗ)</w:t>
            </w:r>
          </w:p>
        </w:tc>
        <w:tc>
          <w:tcPr>
            <w:tcW w:w="1673" w:type="dxa"/>
          </w:tcPr>
          <w:p w:rsidR="00600E72" w:rsidRPr="00600E72" w:rsidRDefault="00600E72" w:rsidP="00600E72">
            <w:pPr>
              <w:widowControl w:val="0"/>
              <w:autoSpaceDE w:val="0"/>
              <w:autoSpaceDN w:val="0"/>
              <w:spacing w:after="480" w:line="360" w:lineRule="atLeast"/>
              <w:jc w:val="center"/>
              <w:rPr>
                <w:rFonts w:ascii="PT Astra Serif" w:eastAsia="Times New Roman" w:hAnsi="PT Astra Serif" w:cs="Times New Roman"/>
              </w:rPr>
            </w:pPr>
          </w:p>
        </w:tc>
        <w:tc>
          <w:tcPr>
            <w:tcW w:w="2580" w:type="dxa"/>
          </w:tcPr>
          <w:p w:rsidR="00600E72" w:rsidRPr="00600E72" w:rsidRDefault="00600E72" w:rsidP="00600E72">
            <w:pPr>
              <w:widowControl w:val="0"/>
              <w:autoSpaceDE w:val="0"/>
              <w:autoSpaceDN w:val="0"/>
              <w:spacing w:after="480" w:line="360" w:lineRule="atLeast"/>
              <w:jc w:val="center"/>
              <w:rPr>
                <w:rFonts w:ascii="PT Astra Serif" w:eastAsia="Times New Roman" w:hAnsi="PT Astra Serif" w:cs="Times New Roman"/>
              </w:rPr>
            </w:pPr>
          </w:p>
        </w:tc>
      </w:tr>
      <w:tr w:rsidR="00600E72" w:rsidRPr="00600E72" w:rsidTr="00D22D52">
        <w:trPr>
          <w:trHeight w:val="968"/>
        </w:trPr>
        <w:tc>
          <w:tcPr>
            <w:tcW w:w="562" w:type="dxa"/>
          </w:tcPr>
          <w:p w:rsidR="00600E72" w:rsidRPr="00600E72" w:rsidRDefault="00600E72" w:rsidP="00600E72">
            <w:pPr>
              <w:widowControl w:val="0"/>
              <w:autoSpaceDE w:val="0"/>
              <w:autoSpaceDN w:val="0"/>
              <w:spacing w:after="0" w:line="360" w:lineRule="exact"/>
              <w:jc w:val="center"/>
              <w:rPr>
                <w:rFonts w:ascii="PT Astra Serif" w:eastAsia="Times New Roman" w:hAnsi="PT Astra Serif" w:cs="Times New Roman"/>
                <w:sz w:val="20"/>
                <w:szCs w:val="20"/>
              </w:rPr>
            </w:pPr>
            <w:r w:rsidRPr="00600E72">
              <w:rPr>
                <w:rFonts w:ascii="PT Astra Serif" w:eastAsia="Times New Roman" w:hAnsi="PT Astra Serif" w:cs="Times New Roman"/>
                <w:sz w:val="20"/>
                <w:szCs w:val="20"/>
              </w:rPr>
              <w:t>12</w:t>
            </w:r>
          </w:p>
        </w:tc>
        <w:tc>
          <w:tcPr>
            <w:tcW w:w="4967" w:type="dxa"/>
          </w:tcPr>
          <w:p w:rsidR="00600E72" w:rsidRPr="00600E72" w:rsidRDefault="00600E72" w:rsidP="00600E72">
            <w:pPr>
              <w:spacing w:after="0" w:line="240" w:lineRule="auto"/>
              <w:jc w:val="both"/>
              <w:rPr>
                <w:rFonts w:ascii="PT Astra Serif" w:eastAsia="Calibri" w:hAnsi="PT Astra Serif" w:cs="Times New Roman"/>
                <w:b/>
              </w:rPr>
            </w:pPr>
            <w:r w:rsidRPr="00600E72">
              <w:rPr>
                <w:rFonts w:ascii="PT Astra Serif" w:eastAsia="Calibri" w:hAnsi="PT Astra Serif" w:cs="Times New Roman"/>
              </w:rPr>
              <w:t xml:space="preserve">Наличие на посту охраны журнала (книги) приема-выдачи специальных средств </w:t>
            </w:r>
            <w:r w:rsidRPr="00600E72">
              <w:rPr>
                <w:rFonts w:ascii="PT Astra Serif" w:eastAsia="Calibri" w:hAnsi="PT Astra Serif" w:cs="Times New Roman"/>
                <w:b/>
              </w:rPr>
              <w:t>(пункт 4.3 ООЗ)</w:t>
            </w:r>
          </w:p>
        </w:tc>
        <w:tc>
          <w:tcPr>
            <w:tcW w:w="1673" w:type="dxa"/>
          </w:tcPr>
          <w:p w:rsidR="00600E72" w:rsidRPr="00600E72" w:rsidRDefault="00600E72" w:rsidP="00600E72">
            <w:pPr>
              <w:widowControl w:val="0"/>
              <w:autoSpaceDE w:val="0"/>
              <w:autoSpaceDN w:val="0"/>
              <w:spacing w:after="480" w:line="360" w:lineRule="atLeast"/>
              <w:jc w:val="center"/>
              <w:rPr>
                <w:rFonts w:ascii="PT Astra Serif" w:eastAsia="Times New Roman" w:hAnsi="PT Astra Serif" w:cs="Times New Roman"/>
              </w:rPr>
            </w:pPr>
          </w:p>
        </w:tc>
        <w:tc>
          <w:tcPr>
            <w:tcW w:w="2580" w:type="dxa"/>
          </w:tcPr>
          <w:p w:rsidR="00600E72" w:rsidRPr="00600E72" w:rsidRDefault="00600E72" w:rsidP="00600E72">
            <w:pPr>
              <w:widowControl w:val="0"/>
              <w:autoSpaceDE w:val="0"/>
              <w:autoSpaceDN w:val="0"/>
              <w:spacing w:after="480" w:line="360" w:lineRule="atLeast"/>
              <w:jc w:val="center"/>
              <w:rPr>
                <w:rFonts w:ascii="PT Astra Serif" w:eastAsia="Times New Roman" w:hAnsi="PT Astra Serif" w:cs="Times New Roman"/>
              </w:rPr>
            </w:pPr>
          </w:p>
        </w:tc>
      </w:tr>
      <w:tr w:rsidR="00600E72" w:rsidRPr="00600E72" w:rsidTr="00D22D52">
        <w:trPr>
          <w:trHeight w:val="968"/>
        </w:trPr>
        <w:tc>
          <w:tcPr>
            <w:tcW w:w="562" w:type="dxa"/>
          </w:tcPr>
          <w:p w:rsidR="00600E72" w:rsidRPr="00600E72" w:rsidRDefault="00600E72" w:rsidP="00600E72">
            <w:pPr>
              <w:widowControl w:val="0"/>
              <w:autoSpaceDE w:val="0"/>
              <w:autoSpaceDN w:val="0"/>
              <w:spacing w:after="0" w:line="360" w:lineRule="exact"/>
              <w:jc w:val="center"/>
              <w:rPr>
                <w:rFonts w:ascii="PT Astra Serif" w:eastAsia="Times New Roman" w:hAnsi="PT Astra Serif" w:cs="Times New Roman"/>
                <w:sz w:val="20"/>
                <w:szCs w:val="20"/>
              </w:rPr>
            </w:pPr>
            <w:r w:rsidRPr="00600E72">
              <w:rPr>
                <w:rFonts w:ascii="PT Astra Serif" w:eastAsia="Times New Roman" w:hAnsi="PT Astra Serif" w:cs="Times New Roman"/>
                <w:sz w:val="20"/>
                <w:szCs w:val="20"/>
              </w:rPr>
              <w:t>13</w:t>
            </w:r>
          </w:p>
        </w:tc>
        <w:tc>
          <w:tcPr>
            <w:tcW w:w="4967" w:type="dxa"/>
          </w:tcPr>
          <w:p w:rsidR="00600E72" w:rsidRPr="00600E72" w:rsidRDefault="00600E72" w:rsidP="00600E72">
            <w:pPr>
              <w:spacing w:after="0" w:line="240" w:lineRule="auto"/>
              <w:jc w:val="both"/>
              <w:rPr>
                <w:rFonts w:ascii="PT Astra Serif" w:eastAsia="Calibri" w:hAnsi="PT Astra Serif" w:cs="Times New Roman"/>
              </w:rPr>
            </w:pPr>
            <w:r w:rsidRPr="00600E72">
              <w:rPr>
                <w:rFonts w:ascii="PT Astra Serif" w:eastAsia="Calibri" w:hAnsi="PT Astra Serif" w:cs="Times New Roman"/>
              </w:rPr>
              <w:t xml:space="preserve">Наличие ГБР (Группы быстрого реагирования), прибытие на объект охраны ГБР (не менее 2 охранника, из расчета не менее 1-го должен быть вооружен) </w:t>
            </w:r>
            <w:r w:rsidRPr="00600E72">
              <w:rPr>
                <w:rFonts w:ascii="PT Astra Serif" w:eastAsia="Calibri" w:hAnsi="PT Astra Serif" w:cs="Times New Roman"/>
                <w:b/>
              </w:rPr>
              <w:t>(пункты 4.3., 4.4. ООЗ, ГОСТ Р 59044-2020. «Национальный стандарт Российской Федерации. Охранная деятельность. Оказание охранных услуг, связанных с принятием соответствующих мер реагирования на сигнальную информацию технических средств охраны. Общие требования»)</w:t>
            </w:r>
          </w:p>
        </w:tc>
        <w:tc>
          <w:tcPr>
            <w:tcW w:w="1673" w:type="dxa"/>
          </w:tcPr>
          <w:p w:rsidR="00600E72" w:rsidRPr="00600E72" w:rsidRDefault="00600E72" w:rsidP="00600E72">
            <w:pPr>
              <w:widowControl w:val="0"/>
              <w:autoSpaceDE w:val="0"/>
              <w:autoSpaceDN w:val="0"/>
              <w:spacing w:after="0" w:line="240" w:lineRule="auto"/>
              <w:jc w:val="center"/>
              <w:rPr>
                <w:rFonts w:ascii="PT Astra Serif" w:eastAsia="Times New Roman" w:hAnsi="PT Astra Serif" w:cs="Times New Roman"/>
              </w:rPr>
            </w:pPr>
            <w:r w:rsidRPr="00600E72">
              <w:rPr>
                <w:rFonts w:ascii="PT Astra Serif" w:eastAsia="Times New Roman" w:hAnsi="PT Astra Serif" w:cs="Times New Roman"/>
              </w:rPr>
              <w:t>Прибытие ГБР на объект охраны не более 15 минут</w:t>
            </w:r>
          </w:p>
        </w:tc>
        <w:tc>
          <w:tcPr>
            <w:tcW w:w="2580" w:type="dxa"/>
          </w:tcPr>
          <w:p w:rsidR="00600E72" w:rsidRPr="00600E72" w:rsidRDefault="00600E72" w:rsidP="00600E72">
            <w:pPr>
              <w:widowControl w:val="0"/>
              <w:autoSpaceDE w:val="0"/>
              <w:autoSpaceDN w:val="0"/>
              <w:spacing w:after="480" w:line="360" w:lineRule="atLeast"/>
              <w:jc w:val="center"/>
              <w:rPr>
                <w:rFonts w:ascii="PT Astra Serif" w:eastAsia="Times New Roman" w:hAnsi="PT Astra Serif" w:cs="Times New Roman"/>
              </w:rPr>
            </w:pPr>
            <w:r w:rsidRPr="00600E72">
              <w:rPr>
                <w:rFonts w:ascii="PT Astra Serif" w:eastAsia="Times New Roman" w:hAnsi="PT Astra Serif" w:cs="Times New Roman"/>
              </w:rPr>
              <w:t>Более 15 минут</w:t>
            </w:r>
          </w:p>
        </w:tc>
      </w:tr>
      <w:tr w:rsidR="00600E72" w:rsidRPr="00600E72" w:rsidTr="00D22D52">
        <w:trPr>
          <w:trHeight w:val="968"/>
        </w:trPr>
        <w:tc>
          <w:tcPr>
            <w:tcW w:w="562" w:type="dxa"/>
          </w:tcPr>
          <w:p w:rsidR="00600E72" w:rsidRPr="00600E72" w:rsidRDefault="00600E72" w:rsidP="00600E72">
            <w:pPr>
              <w:widowControl w:val="0"/>
              <w:autoSpaceDE w:val="0"/>
              <w:autoSpaceDN w:val="0"/>
              <w:spacing w:after="0" w:line="360" w:lineRule="exact"/>
              <w:jc w:val="center"/>
              <w:rPr>
                <w:rFonts w:ascii="PT Astra Serif" w:eastAsia="Times New Roman" w:hAnsi="PT Astra Serif" w:cs="Times New Roman"/>
                <w:sz w:val="20"/>
                <w:szCs w:val="20"/>
              </w:rPr>
            </w:pPr>
            <w:r w:rsidRPr="00600E72">
              <w:rPr>
                <w:rFonts w:ascii="PT Astra Serif" w:eastAsia="Times New Roman" w:hAnsi="PT Astra Serif" w:cs="Times New Roman"/>
                <w:sz w:val="20"/>
                <w:szCs w:val="20"/>
              </w:rPr>
              <w:t>14</w:t>
            </w:r>
          </w:p>
        </w:tc>
        <w:tc>
          <w:tcPr>
            <w:tcW w:w="4967" w:type="dxa"/>
          </w:tcPr>
          <w:p w:rsidR="00600E72" w:rsidRPr="00600E72" w:rsidRDefault="00600E72" w:rsidP="00600E72">
            <w:pPr>
              <w:spacing w:after="0" w:line="240" w:lineRule="auto"/>
              <w:jc w:val="both"/>
              <w:rPr>
                <w:rFonts w:ascii="PT Astra Serif" w:eastAsia="Calibri" w:hAnsi="PT Astra Serif" w:cs="Times New Roman"/>
              </w:rPr>
            </w:pPr>
            <w:r w:rsidRPr="00600E72">
              <w:rPr>
                <w:rFonts w:ascii="PT Astra Serif" w:eastAsia="Calibri" w:hAnsi="PT Astra Serif" w:cs="Times New Roman"/>
              </w:rPr>
              <w:t xml:space="preserve">Наличие удостоверения частного охранника у сотрудников ГБР </w:t>
            </w:r>
            <w:r w:rsidRPr="00600E72">
              <w:rPr>
                <w:rFonts w:ascii="PT Astra Serif" w:eastAsia="Calibri" w:hAnsi="PT Astra Serif" w:cs="Times New Roman"/>
                <w:b/>
              </w:rPr>
              <w:t>(пункт 4.4. ООЗ; ГОСТ Р 59044-2020)</w:t>
            </w:r>
          </w:p>
        </w:tc>
        <w:tc>
          <w:tcPr>
            <w:tcW w:w="1673" w:type="dxa"/>
          </w:tcPr>
          <w:p w:rsidR="00600E72" w:rsidRPr="00600E72" w:rsidRDefault="00600E72" w:rsidP="00600E72">
            <w:pPr>
              <w:widowControl w:val="0"/>
              <w:autoSpaceDE w:val="0"/>
              <w:autoSpaceDN w:val="0"/>
              <w:spacing w:after="480" w:line="360" w:lineRule="atLeast"/>
              <w:jc w:val="center"/>
              <w:rPr>
                <w:rFonts w:ascii="PT Astra Serif" w:eastAsia="Times New Roman" w:hAnsi="PT Astra Serif" w:cs="Times New Roman"/>
              </w:rPr>
            </w:pPr>
          </w:p>
        </w:tc>
        <w:tc>
          <w:tcPr>
            <w:tcW w:w="2580" w:type="dxa"/>
          </w:tcPr>
          <w:p w:rsidR="00600E72" w:rsidRPr="00600E72" w:rsidRDefault="00600E72" w:rsidP="00600E72">
            <w:pPr>
              <w:widowControl w:val="0"/>
              <w:autoSpaceDE w:val="0"/>
              <w:autoSpaceDN w:val="0"/>
              <w:spacing w:after="480" w:line="360" w:lineRule="atLeast"/>
              <w:jc w:val="center"/>
              <w:rPr>
                <w:rFonts w:ascii="PT Astra Serif" w:eastAsia="Times New Roman" w:hAnsi="PT Astra Serif" w:cs="Times New Roman"/>
              </w:rPr>
            </w:pPr>
          </w:p>
        </w:tc>
      </w:tr>
      <w:tr w:rsidR="00600E72" w:rsidRPr="00600E72" w:rsidTr="00D22D52">
        <w:trPr>
          <w:trHeight w:val="968"/>
        </w:trPr>
        <w:tc>
          <w:tcPr>
            <w:tcW w:w="562" w:type="dxa"/>
          </w:tcPr>
          <w:p w:rsidR="00600E72" w:rsidRPr="00600E72" w:rsidRDefault="00600E72" w:rsidP="00600E72">
            <w:pPr>
              <w:widowControl w:val="0"/>
              <w:autoSpaceDE w:val="0"/>
              <w:autoSpaceDN w:val="0"/>
              <w:spacing w:after="0" w:line="360" w:lineRule="exact"/>
              <w:jc w:val="center"/>
              <w:rPr>
                <w:rFonts w:ascii="PT Astra Serif" w:eastAsia="Times New Roman" w:hAnsi="PT Astra Serif" w:cs="Times New Roman"/>
                <w:sz w:val="20"/>
                <w:szCs w:val="20"/>
              </w:rPr>
            </w:pPr>
            <w:r w:rsidRPr="00600E72">
              <w:rPr>
                <w:rFonts w:ascii="PT Astra Serif" w:eastAsia="Times New Roman" w:hAnsi="PT Astra Serif" w:cs="Times New Roman"/>
                <w:sz w:val="20"/>
                <w:szCs w:val="20"/>
              </w:rPr>
              <w:t>15</w:t>
            </w:r>
          </w:p>
        </w:tc>
        <w:tc>
          <w:tcPr>
            <w:tcW w:w="4967" w:type="dxa"/>
          </w:tcPr>
          <w:p w:rsidR="00600E72" w:rsidRPr="00600E72" w:rsidRDefault="00600E72" w:rsidP="00600E72">
            <w:pPr>
              <w:spacing w:after="0" w:line="240" w:lineRule="auto"/>
              <w:jc w:val="both"/>
              <w:rPr>
                <w:rFonts w:ascii="PT Astra Serif" w:eastAsia="Calibri" w:hAnsi="PT Astra Serif" w:cs="Times New Roman"/>
              </w:rPr>
            </w:pPr>
            <w:r w:rsidRPr="00600E72">
              <w:rPr>
                <w:rFonts w:ascii="PT Astra Serif" w:eastAsia="Calibri" w:hAnsi="PT Astra Serif" w:cs="Times New Roman"/>
              </w:rPr>
              <w:t xml:space="preserve">Наличие личной карточки охранника у сотрудников ГБР </w:t>
            </w:r>
            <w:r w:rsidRPr="00600E72">
              <w:rPr>
                <w:rFonts w:ascii="PT Astra Serif" w:eastAsia="Calibri" w:hAnsi="PT Astra Serif" w:cs="Times New Roman"/>
                <w:b/>
              </w:rPr>
              <w:t>(пункт 4.4. ООЗ; ГОСТ Р 59044-2020)</w:t>
            </w:r>
          </w:p>
        </w:tc>
        <w:tc>
          <w:tcPr>
            <w:tcW w:w="1673" w:type="dxa"/>
          </w:tcPr>
          <w:p w:rsidR="00600E72" w:rsidRPr="00600E72" w:rsidRDefault="00600E72" w:rsidP="00600E72">
            <w:pPr>
              <w:widowControl w:val="0"/>
              <w:autoSpaceDE w:val="0"/>
              <w:autoSpaceDN w:val="0"/>
              <w:spacing w:after="480" w:line="360" w:lineRule="atLeast"/>
              <w:jc w:val="center"/>
              <w:rPr>
                <w:rFonts w:ascii="PT Astra Serif" w:eastAsia="Times New Roman" w:hAnsi="PT Astra Serif" w:cs="Times New Roman"/>
              </w:rPr>
            </w:pPr>
          </w:p>
        </w:tc>
        <w:tc>
          <w:tcPr>
            <w:tcW w:w="2580" w:type="dxa"/>
          </w:tcPr>
          <w:p w:rsidR="00600E72" w:rsidRPr="00600E72" w:rsidRDefault="00600E72" w:rsidP="00600E72">
            <w:pPr>
              <w:widowControl w:val="0"/>
              <w:autoSpaceDE w:val="0"/>
              <w:autoSpaceDN w:val="0"/>
              <w:spacing w:after="480" w:line="360" w:lineRule="atLeast"/>
              <w:jc w:val="center"/>
              <w:rPr>
                <w:rFonts w:ascii="PT Astra Serif" w:eastAsia="Times New Roman" w:hAnsi="PT Astra Serif" w:cs="Times New Roman"/>
              </w:rPr>
            </w:pPr>
          </w:p>
        </w:tc>
      </w:tr>
      <w:tr w:rsidR="00600E72" w:rsidRPr="00600E72" w:rsidTr="00D22D52">
        <w:trPr>
          <w:trHeight w:val="968"/>
        </w:trPr>
        <w:tc>
          <w:tcPr>
            <w:tcW w:w="562" w:type="dxa"/>
          </w:tcPr>
          <w:p w:rsidR="00600E72" w:rsidRPr="00600E72" w:rsidRDefault="00600E72" w:rsidP="00600E72">
            <w:pPr>
              <w:widowControl w:val="0"/>
              <w:autoSpaceDE w:val="0"/>
              <w:autoSpaceDN w:val="0"/>
              <w:spacing w:after="0" w:line="360" w:lineRule="exact"/>
              <w:jc w:val="center"/>
              <w:rPr>
                <w:rFonts w:ascii="PT Astra Serif" w:eastAsia="Times New Roman" w:hAnsi="PT Astra Serif" w:cs="Times New Roman"/>
                <w:sz w:val="20"/>
                <w:szCs w:val="20"/>
              </w:rPr>
            </w:pPr>
            <w:r w:rsidRPr="00600E72">
              <w:rPr>
                <w:rFonts w:ascii="PT Astra Serif" w:eastAsia="Times New Roman" w:hAnsi="PT Astra Serif" w:cs="Times New Roman"/>
                <w:sz w:val="20"/>
                <w:szCs w:val="20"/>
              </w:rPr>
              <w:t>16</w:t>
            </w:r>
          </w:p>
        </w:tc>
        <w:tc>
          <w:tcPr>
            <w:tcW w:w="4967" w:type="dxa"/>
          </w:tcPr>
          <w:p w:rsidR="00600E72" w:rsidRPr="00600E72" w:rsidRDefault="00600E72" w:rsidP="00600E72">
            <w:pPr>
              <w:spacing w:after="0" w:line="240" w:lineRule="auto"/>
              <w:jc w:val="both"/>
              <w:rPr>
                <w:rFonts w:ascii="PT Astra Serif" w:eastAsia="Calibri" w:hAnsi="PT Astra Serif" w:cs="Times New Roman"/>
              </w:rPr>
            </w:pPr>
            <w:r w:rsidRPr="00600E72">
              <w:rPr>
                <w:rFonts w:ascii="PT Astra Serif" w:eastAsia="Calibri" w:hAnsi="PT Astra Serif" w:cs="Times New Roman"/>
              </w:rPr>
              <w:t xml:space="preserve">Наличие форменной одежды на сотруднике ГБР, логотипа исполнителя на форменной одежде охранника </w:t>
            </w:r>
            <w:r w:rsidRPr="00600E72">
              <w:rPr>
                <w:rFonts w:ascii="PT Astra Serif" w:eastAsia="Calibri" w:hAnsi="PT Astra Serif" w:cs="Times New Roman"/>
                <w:b/>
              </w:rPr>
              <w:t>(пункт 4.4. ООЗ; ГОСТ Р 59044-2020)</w:t>
            </w:r>
          </w:p>
        </w:tc>
        <w:tc>
          <w:tcPr>
            <w:tcW w:w="1673" w:type="dxa"/>
          </w:tcPr>
          <w:p w:rsidR="00600E72" w:rsidRPr="00600E72" w:rsidRDefault="00600E72" w:rsidP="00600E72">
            <w:pPr>
              <w:widowControl w:val="0"/>
              <w:autoSpaceDE w:val="0"/>
              <w:autoSpaceDN w:val="0"/>
              <w:spacing w:after="480" w:line="360" w:lineRule="atLeast"/>
              <w:jc w:val="center"/>
              <w:rPr>
                <w:rFonts w:ascii="PT Astra Serif" w:eastAsia="Times New Roman" w:hAnsi="PT Astra Serif" w:cs="Times New Roman"/>
              </w:rPr>
            </w:pPr>
          </w:p>
        </w:tc>
        <w:tc>
          <w:tcPr>
            <w:tcW w:w="2580" w:type="dxa"/>
          </w:tcPr>
          <w:p w:rsidR="00600E72" w:rsidRPr="00600E72" w:rsidRDefault="00600E72" w:rsidP="00600E72">
            <w:pPr>
              <w:widowControl w:val="0"/>
              <w:autoSpaceDE w:val="0"/>
              <w:autoSpaceDN w:val="0"/>
              <w:spacing w:after="480" w:line="360" w:lineRule="atLeast"/>
              <w:jc w:val="center"/>
              <w:rPr>
                <w:rFonts w:ascii="PT Astra Serif" w:eastAsia="Times New Roman" w:hAnsi="PT Astra Serif" w:cs="Times New Roman"/>
              </w:rPr>
            </w:pPr>
          </w:p>
        </w:tc>
      </w:tr>
      <w:tr w:rsidR="00600E72" w:rsidRPr="00600E72" w:rsidTr="00D22D52">
        <w:trPr>
          <w:trHeight w:val="968"/>
        </w:trPr>
        <w:tc>
          <w:tcPr>
            <w:tcW w:w="562" w:type="dxa"/>
          </w:tcPr>
          <w:p w:rsidR="00600E72" w:rsidRPr="00600E72" w:rsidRDefault="00600E72" w:rsidP="00600E72">
            <w:pPr>
              <w:widowControl w:val="0"/>
              <w:autoSpaceDE w:val="0"/>
              <w:autoSpaceDN w:val="0"/>
              <w:spacing w:after="0" w:line="360" w:lineRule="exact"/>
              <w:jc w:val="center"/>
              <w:rPr>
                <w:rFonts w:ascii="PT Astra Serif" w:eastAsia="Times New Roman" w:hAnsi="PT Astra Serif" w:cs="Times New Roman"/>
                <w:sz w:val="20"/>
                <w:szCs w:val="20"/>
              </w:rPr>
            </w:pPr>
            <w:r w:rsidRPr="00600E72">
              <w:rPr>
                <w:rFonts w:ascii="PT Astra Serif" w:eastAsia="Times New Roman" w:hAnsi="PT Astra Serif" w:cs="Times New Roman"/>
                <w:sz w:val="20"/>
                <w:szCs w:val="20"/>
              </w:rPr>
              <w:t>17</w:t>
            </w:r>
          </w:p>
        </w:tc>
        <w:tc>
          <w:tcPr>
            <w:tcW w:w="4967" w:type="dxa"/>
          </w:tcPr>
          <w:p w:rsidR="00600E72" w:rsidRPr="00600E72" w:rsidRDefault="00600E72" w:rsidP="00600E72">
            <w:pPr>
              <w:spacing w:after="0" w:line="240" w:lineRule="auto"/>
              <w:jc w:val="both"/>
              <w:rPr>
                <w:rFonts w:ascii="PT Astra Serif" w:eastAsia="Calibri" w:hAnsi="PT Astra Serif" w:cs="Times New Roman"/>
              </w:rPr>
            </w:pPr>
            <w:r w:rsidRPr="00600E72">
              <w:rPr>
                <w:rFonts w:ascii="PT Astra Serif" w:eastAsia="Calibri" w:hAnsi="PT Astra Serif" w:cs="Times New Roman"/>
              </w:rPr>
              <w:t xml:space="preserve">Наличие у сотрудников ГБР служебного огнестрельного оружия, специальных средств (бронежилет защитный, шлем защитный, наручники, палка резиновая) </w:t>
            </w:r>
            <w:r w:rsidRPr="00600E72">
              <w:rPr>
                <w:rFonts w:ascii="PT Astra Serif" w:eastAsia="Calibri" w:hAnsi="PT Astra Serif" w:cs="Times New Roman"/>
                <w:b/>
              </w:rPr>
              <w:t>(пункт 4.4. ООЗ; ГОСТ Р 59044-2020)</w:t>
            </w:r>
          </w:p>
        </w:tc>
        <w:tc>
          <w:tcPr>
            <w:tcW w:w="1673" w:type="dxa"/>
          </w:tcPr>
          <w:p w:rsidR="00600E72" w:rsidRPr="00600E72" w:rsidRDefault="00600E72" w:rsidP="00600E72">
            <w:pPr>
              <w:widowControl w:val="0"/>
              <w:autoSpaceDE w:val="0"/>
              <w:autoSpaceDN w:val="0"/>
              <w:spacing w:after="480" w:line="360" w:lineRule="atLeast"/>
              <w:jc w:val="center"/>
              <w:rPr>
                <w:rFonts w:ascii="PT Astra Serif" w:eastAsia="Times New Roman" w:hAnsi="PT Astra Serif" w:cs="Times New Roman"/>
              </w:rPr>
            </w:pPr>
          </w:p>
        </w:tc>
        <w:tc>
          <w:tcPr>
            <w:tcW w:w="2580" w:type="dxa"/>
          </w:tcPr>
          <w:p w:rsidR="00600E72" w:rsidRPr="00600E72" w:rsidRDefault="00600E72" w:rsidP="00600E72">
            <w:pPr>
              <w:widowControl w:val="0"/>
              <w:autoSpaceDE w:val="0"/>
              <w:autoSpaceDN w:val="0"/>
              <w:spacing w:after="480" w:line="360" w:lineRule="atLeast"/>
              <w:jc w:val="center"/>
              <w:rPr>
                <w:rFonts w:ascii="PT Astra Serif" w:eastAsia="Times New Roman" w:hAnsi="PT Astra Serif" w:cs="Times New Roman"/>
              </w:rPr>
            </w:pPr>
          </w:p>
        </w:tc>
      </w:tr>
      <w:tr w:rsidR="00600E72" w:rsidRPr="00600E72" w:rsidTr="00D22D52">
        <w:trPr>
          <w:trHeight w:val="968"/>
        </w:trPr>
        <w:tc>
          <w:tcPr>
            <w:tcW w:w="562" w:type="dxa"/>
          </w:tcPr>
          <w:p w:rsidR="00600E72" w:rsidRPr="00600E72" w:rsidRDefault="00600E72" w:rsidP="00600E72">
            <w:pPr>
              <w:widowControl w:val="0"/>
              <w:autoSpaceDE w:val="0"/>
              <w:autoSpaceDN w:val="0"/>
              <w:spacing w:after="0" w:line="360" w:lineRule="exact"/>
              <w:jc w:val="center"/>
              <w:rPr>
                <w:rFonts w:ascii="PT Astra Serif" w:eastAsia="Times New Roman" w:hAnsi="PT Astra Serif" w:cs="Times New Roman"/>
                <w:sz w:val="20"/>
                <w:szCs w:val="20"/>
              </w:rPr>
            </w:pPr>
            <w:r w:rsidRPr="00600E72">
              <w:rPr>
                <w:rFonts w:ascii="PT Astra Serif" w:eastAsia="Times New Roman" w:hAnsi="PT Astra Serif" w:cs="Times New Roman"/>
                <w:sz w:val="20"/>
                <w:szCs w:val="20"/>
              </w:rPr>
              <w:t>18</w:t>
            </w:r>
          </w:p>
        </w:tc>
        <w:tc>
          <w:tcPr>
            <w:tcW w:w="4967" w:type="dxa"/>
          </w:tcPr>
          <w:p w:rsidR="00600E72" w:rsidRPr="00600E72" w:rsidRDefault="00600E72" w:rsidP="00600E72">
            <w:pPr>
              <w:spacing w:after="0" w:line="240" w:lineRule="auto"/>
              <w:jc w:val="both"/>
              <w:rPr>
                <w:rFonts w:ascii="PT Astra Serif" w:eastAsia="Calibri" w:hAnsi="PT Astra Serif" w:cs="Times New Roman"/>
              </w:rPr>
            </w:pPr>
            <w:r w:rsidRPr="00600E72">
              <w:rPr>
                <w:rFonts w:ascii="PT Astra Serif" w:eastAsia="Calibri" w:hAnsi="PT Astra Serif" w:cs="Times New Roman"/>
              </w:rPr>
              <w:t xml:space="preserve">Наличие оборудования, позволяющее передавать сигнал о месте нахождения (месте нахождения транспортного средства) ГБР в дежурное подразделение исполнителя с круглосуточным режимом работы в режиме реального времени </w:t>
            </w:r>
            <w:r w:rsidRPr="00600E72">
              <w:rPr>
                <w:rFonts w:ascii="PT Astra Serif" w:eastAsia="Calibri" w:hAnsi="PT Astra Serif" w:cs="Times New Roman"/>
                <w:b/>
              </w:rPr>
              <w:t>(пункт 4.4. ООЗ; ГОСТ Р 59044-2020)</w:t>
            </w:r>
          </w:p>
        </w:tc>
        <w:tc>
          <w:tcPr>
            <w:tcW w:w="1673" w:type="dxa"/>
          </w:tcPr>
          <w:p w:rsidR="00600E72" w:rsidRPr="00600E72" w:rsidRDefault="00600E72" w:rsidP="00600E72">
            <w:pPr>
              <w:widowControl w:val="0"/>
              <w:autoSpaceDE w:val="0"/>
              <w:autoSpaceDN w:val="0"/>
              <w:spacing w:after="480" w:line="360" w:lineRule="atLeast"/>
              <w:jc w:val="center"/>
              <w:rPr>
                <w:rFonts w:ascii="PT Astra Serif" w:eastAsia="Times New Roman" w:hAnsi="PT Astra Serif" w:cs="Times New Roman"/>
              </w:rPr>
            </w:pPr>
          </w:p>
        </w:tc>
        <w:tc>
          <w:tcPr>
            <w:tcW w:w="2580" w:type="dxa"/>
          </w:tcPr>
          <w:p w:rsidR="00600E72" w:rsidRPr="00600E72" w:rsidRDefault="00600E72" w:rsidP="00600E72">
            <w:pPr>
              <w:widowControl w:val="0"/>
              <w:autoSpaceDE w:val="0"/>
              <w:autoSpaceDN w:val="0"/>
              <w:spacing w:after="480" w:line="360" w:lineRule="atLeast"/>
              <w:jc w:val="center"/>
              <w:rPr>
                <w:rFonts w:ascii="PT Astra Serif" w:eastAsia="Times New Roman" w:hAnsi="PT Astra Serif" w:cs="Times New Roman"/>
              </w:rPr>
            </w:pPr>
          </w:p>
        </w:tc>
      </w:tr>
      <w:tr w:rsidR="00600E72" w:rsidRPr="00600E72" w:rsidTr="00D22D52">
        <w:trPr>
          <w:trHeight w:val="968"/>
        </w:trPr>
        <w:tc>
          <w:tcPr>
            <w:tcW w:w="562" w:type="dxa"/>
          </w:tcPr>
          <w:p w:rsidR="00600E72" w:rsidRPr="00600E72" w:rsidRDefault="00600E72" w:rsidP="00600E72">
            <w:pPr>
              <w:widowControl w:val="0"/>
              <w:autoSpaceDE w:val="0"/>
              <w:autoSpaceDN w:val="0"/>
              <w:spacing w:after="0" w:line="360" w:lineRule="exact"/>
              <w:jc w:val="center"/>
              <w:rPr>
                <w:rFonts w:ascii="PT Astra Serif" w:eastAsia="Times New Roman" w:hAnsi="PT Astra Serif" w:cs="Times New Roman"/>
                <w:sz w:val="20"/>
                <w:szCs w:val="20"/>
              </w:rPr>
            </w:pPr>
            <w:r w:rsidRPr="00600E72">
              <w:rPr>
                <w:rFonts w:ascii="PT Astra Serif" w:eastAsia="Times New Roman" w:hAnsi="PT Astra Serif" w:cs="Times New Roman"/>
                <w:sz w:val="20"/>
                <w:szCs w:val="20"/>
              </w:rPr>
              <w:t>19</w:t>
            </w:r>
          </w:p>
        </w:tc>
        <w:tc>
          <w:tcPr>
            <w:tcW w:w="4967" w:type="dxa"/>
          </w:tcPr>
          <w:p w:rsidR="00600E72" w:rsidRPr="00600E72" w:rsidRDefault="00600E72" w:rsidP="00600E72">
            <w:pPr>
              <w:spacing w:after="0" w:line="240" w:lineRule="auto"/>
              <w:jc w:val="both"/>
              <w:rPr>
                <w:rFonts w:ascii="PT Astra Serif" w:eastAsia="Calibri" w:hAnsi="PT Astra Serif" w:cs="Times New Roman"/>
              </w:rPr>
            </w:pPr>
            <w:r w:rsidRPr="00600E72">
              <w:rPr>
                <w:rFonts w:ascii="PT Astra Serif" w:eastAsia="Calibri" w:hAnsi="PT Astra Serif" w:cs="Times New Roman"/>
              </w:rPr>
              <w:t xml:space="preserve">Наличие у исполнителя дежурного подразделения с круглосуточным режимом работы, с пультом централизованного наблюдения </w:t>
            </w:r>
            <w:r w:rsidRPr="00600E72">
              <w:rPr>
                <w:rFonts w:ascii="PT Astra Serif" w:eastAsia="Calibri" w:hAnsi="PT Astra Serif" w:cs="Times New Roman"/>
                <w:b/>
              </w:rPr>
              <w:t>(пункт 4.3. ООЗ</w:t>
            </w:r>
            <w:r w:rsidRPr="00600E72">
              <w:rPr>
                <w:rFonts w:ascii="PT Astra Serif" w:eastAsia="Calibri" w:hAnsi="PT Astra Serif" w:cs="Times New Roman"/>
              </w:rPr>
              <w:t>)</w:t>
            </w:r>
          </w:p>
        </w:tc>
        <w:tc>
          <w:tcPr>
            <w:tcW w:w="1673" w:type="dxa"/>
          </w:tcPr>
          <w:p w:rsidR="00600E72" w:rsidRPr="00600E72" w:rsidRDefault="00600E72" w:rsidP="00600E72">
            <w:pPr>
              <w:widowControl w:val="0"/>
              <w:autoSpaceDE w:val="0"/>
              <w:autoSpaceDN w:val="0"/>
              <w:spacing w:after="480" w:line="360" w:lineRule="atLeast"/>
              <w:jc w:val="center"/>
              <w:rPr>
                <w:rFonts w:ascii="PT Astra Serif" w:eastAsia="Times New Roman" w:hAnsi="PT Astra Serif" w:cs="Times New Roman"/>
              </w:rPr>
            </w:pPr>
          </w:p>
        </w:tc>
        <w:tc>
          <w:tcPr>
            <w:tcW w:w="2580" w:type="dxa"/>
          </w:tcPr>
          <w:p w:rsidR="00600E72" w:rsidRPr="00600E72" w:rsidRDefault="00600E72" w:rsidP="00600E72">
            <w:pPr>
              <w:widowControl w:val="0"/>
              <w:autoSpaceDE w:val="0"/>
              <w:autoSpaceDN w:val="0"/>
              <w:spacing w:after="480" w:line="360" w:lineRule="atLeast"/>
              <w:jc w:val="center"/>
              <w:rPr>
                <w:rFonts w:ascii="PT Astra Serif" w:eastAsia="Times New Roman" w:hAnsi="PT Astra Serif" w:cs="Times New Roman"/>
              </w:rPr>
            </w:pPr>
          </w:p>
        </w:tc>
      </w:tr>
    </w:tbl>
    <w:p w:rsidR="00600E72" w:rsidRPr="00600E72" w:rsidRDefault="00600E72" w:rsidP="00600E72">
      <w:pPr>
        <w:widowControl w:val="0"/>
        <w:autoSpaceDE w:val="0"/>
        <w:autoSpaceDN w:val="0"/>
        <w:spacing w:after="0" w:line="240" w:lineRule="auto"/>
        <w:ind w:left="-426" w:right="-284"/>
        <w:rPr>
          <w:rFonts w:ascii="Times New Roman" w:eastAsia="Times New Roman" w:hAnsi="Times New Roman" w:cs="Times New Roman"/>
          <w:sz w:val="26"/>
          <w:szCs w:val="26"/>
        </w:rPr>
      </w:pPr>
    </w:p>
    <w:p w:rsidR="00600E72" w:rsidRPr="00600E72" w:rsidRDefault="00600E72" w:rsidP="00600E72">
      <w:pPr>
        <w:widowControl w:val="0"/>
        <w:autoSpaceDE w:val="0"/>
        <w:autoSpaceDN w:val="0"/>
        <w:spacing w:after="0" w:line="240" w:lineRule="auto"/>
        <w:ind w:left="-426" w:right="-284"/>
        <w:rPr>
          <w:rFonts w:ascii="Times New Roman" w:eastAsia="Times New Roman" w:hAnsi="Times New Roman" w:cs="Times New Roman"/>
          <w:sz w:val="26"/>
          <w:szCs w:val="26"/>
        </w:rPr>
      </w:pPr>
      <w:r w:rsidRPr="00600E72">
        <w:rPr>
          <w:rFonts w:ascii="Times New Roman" w:eastAsia="Times New Roman" w:hAnsi="Times New Roman" w:cs="Times New Roman"/>
          <w:sz w:val="26"/>
          <w:szCs w:val="26"/>
        </w:rPr>
        <w:lastRenderedPageBreak/>
        <w:t xml:space="preserve">Примечания: пункты контроля обозначены примерно и исходят из условий конкретного Технического задания заказчика. </w:t>
      </w:r>
    </w:p>
    <w:p w:rsidR="00600E72" w:rsidRDefault="00600E72" w:rsidP="00C404BD">
      <w:pPr>
        <w:spacing w:after="0" w:line="240" w:lineRule="auto"/>
        <w:ind w:right="-284"/>
        <w:jc w:val="both"/>
        <w:rPr>
          <w:rFonts w:ascii="Times New Roman" w:hAnsi="Times New Roman" w:cs="Times New Roman"/>
          <w:b/>
          <w:sz w:val="29"/>
          <w:szCs w:val="29"/>
        </w:rPr>
      </w:pPr>
    </w:p>
    <w:sectPr w:rsidR="00600E72" w:rsidSect="00402428">
      <w:headerReference w:type="default" r:id="rId9"/>
      <w:footerReference w:type="default" r:id="rId10"/>
      <w:pgSz w:w="11906" w:h="16838"/>
      <w:pgMar w:top="426"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A2E" w:rsidRDefault="00B21A2E" w:rsidP="007F5592">
      <w:pPr>
        <w:spacing w:after="0" w:line="240" w:lineRule="auto"/>
      </w:pPr>
      <w:r>
        <w:separator/>
      </w:r>
    </w:p>
  </w:endnote>
  <w:endnote w:type="continuationSeparator" w:id="0">
    <w:p w:rsidR="00B21A2E" w:rsidRDefault="00B21A2E" w:rsidP="007F5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624254"/>
      <w:docPartObj>
        <w:docPartGallery w:val="Page Numbers (Bottom of Page)"/>
        <w:docPartUnique/>
      </w:docPartObj>
    </w:sdtPr>
    <w:sdtEndPr/>
    <w:sdtContent>
      <w:p w:rsidR="007F5592" w:rsidRDefault="007F5592">
        <w:pPr>
          <w:pStyle w:val="a8"/>
        </w:pPr>
        <w:r>
          <w:t xml:space="preserve">                                                                         </w:t>
        </w:r>
      </w:p>
    </w:sdtContent>
  </w:sdt>
  <w:p w:rsidR="007F5592" w:rsidRDefault="007F559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A2E" w:rsidRDefault="00B21A2E" w:rsidP="007F5592">
      <w:pPr>
        <w:spacing w:after="0" w:line="240" w:lineRule="auto"/>
      </w:pPr>
      <w:r>
        <w:separator/>
      </w:r>
    </w:p>
  </w:footnote>
  <w:footnote w:type="continuationSeparator" w:id="0">
    <w:p w:rsidR="00B21A2E" w:rsidRDefault="00B21A2E" w:rsidP="007F5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93846"/>
      <w:docPartObj>
        <w:docPartGallery w:val="Page Numbers (Top of Page)"/>
        <w:docPartUnique/>
      </w:docPartObj>
    </w:sdtPr>
    <w:sdtEndPr/>
    <w:sdtContent>
      <w:p w:rsidR="00E9247E" w:rsidRDefault="00E9247E">
        <w:pPr>
          <w:pStyle w:val="a6"/>
          <w:jc w:val="center"/>
        </w:pPr>
        <w:r>
          <w:fldChar w:fldCharType="begin"/>
        </w:r>
        <w:r>
          <w:instrText>PAGE   \* MERGEFORMAT</w:instrText>
        </w:r>
        <w:r>
          <w:fldChar w:fldCharType="separate"/>
        </w:r>
        <w:r w:rsidR="00C77099">
          <w:rPr>
            <w:noProof/>
          </w:rPr>
          <w:t>24</w:t>
        </w:r>
        <w:r>
          <w:fldChar w:fldCharType="end"/>
        </w:r>
      </w:p>
    </w:sdtContent>
  </w:sdt>
  <w:p w:rsidR="00E9247E" w:rsidRDefault="00E9247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18A6"/>
    <w:multiLevelType w:val="hybridMultilevel"/>
    <w:tmpl w:val="C8FCF146"/>
    <w:lvl w:ilvl="0" w:tplc="7F8ECE2A">
      <w:start w:val="1"/>
      <w:numFmt w:val="decimal"/>
      <w:lvlText w:val="%1)"/>
      <w:lvlJc w:val="left"/>
      <w:pPr>
        <w:ind w:left="673" w:hanging="390"/>
      </w:pPr>
      <w:rPr>
        <w:rFonts w:hint="default"/>
        <w:i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15:restartNumberingAfterBreak="0">
    <w:nsid w:val="0E046CAF"/>
    <w:multiLevelType w:val="hybridMultilevel"/>
    <w:tmpl w:val="96245158"/>
    <w:lvl w:ilvl="0" w:tplc="34E226C8">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1495A3B"/>
    <w:multiLevelType w:val="hybridMultilevel"/>
    <w:tmpl w:val="9D0671A6"/>
    <w:lvl w:ilvl="0" w:tplc="D6145F9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971231"/>
    <w:multiLevelType w:val="hybridMultilevel"/>
    <w:tmpl w:val="777C4C12"/>
    <w:lvl w:ilvl="0" w:tplc="7BE0A86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92132B4"/>
    <w:multiLevelType w:val="hybridMultilevel"/>
    <w:tmpl w:val="78DE40FA"/>
    <w:lvl w:ilvl="0" w:tplc="0676356A">
      <w:start w:val="1"/>
      <w:numFmt w:val="decimal"/>
      <w:lvlText w:val="%1)"/>
      <w:lvlJc w:val="left"/>
      <w:pPr>
        <w:ind w:left="863" w:hanging="360"/>
      </w:pPr>
      <w:rPr>
        <w:rFonts w:hint="default"/>
        <w:b w:val="0"/>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5" w15:restartNumberingAfterBreak="0">
    <w:nsid w:val="22CD4504"/>
    <w:multiLevelType w:val="hybridMultilevel"/>
    <w:tmpl w:val="3A2E560E"/>
    <w:lvl w:ilvl="0" w:tplc="04FCA83A">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6" w15:restartNumberingAfterBreak="0">
    <w:nsid w:val="24143C76"/>
    <w:multiLevelType w:val="hybridMultilevel"/>
    <w:tmpl w:val="145C4DD8"/>
    <w:lvl w:ilvl="0" w:tplc="AD122E0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04D33C2"/>
    <w:multiLevelType w:val="hybridMultilevel"/>
    <w:tmpl w:val="F2E26D1A"/>
    <w:lvl w:ilvl="0" w:tplc="9C840C30">
      <w:start w:val="3"/>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15:restartNumberingAfterBreak="0">
    <w:nsid w:val="30C95441"/>
    <w:multiLevelType w:val="hybridMultilevel"/>
    <w:tmpl w:val="98AA24B8"/>
    <w:lvl w:ilvl="0" w:tplc="B1BCF96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3EA174B5"/>
    <w:multiLevelType w:val="hybridMultilevel"/>
    <w:tmpl w:val="6A1407A4"/>
    <w:lvl w:ilvl="0" w:tplc="775EDDC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5B2D0E7E"/>
    <w:multiLevelType w:val="hybridMultilevel"/>
    <w:tmpl w:val="13FC20CE"/>
    <w:lvl w:ilvl="0" w:tplc="4B5C9672">
      <w:start w:val="6"/>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1" w15:restartNumberingAfterBreak="0">
    <w:nsid w:val="61F53841"/>
    <w:multiLevelType w:val="hybridMultilevel"/>
    <w:tmpl w:val="56346172"/>
    <w:lvl w:ilvl="0" w:tplc="BAE6C338">
      <w:start w:val="1"/>
      <w:numFmt w:val="decimal"/>
      <w:lvlText w:val="%1."/>
      <w:lvlJc w:val="left"/>
      <w:pPr>
        <w:ind w:left="643" w:hanging="360"/>
      </w:pPr>
      <w:rPr>
        <w:rFonts w:ascii="Times New Roman" w:hAnsi="Times New Roman" w:cs="Times New Roman"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15:restartNumberingAfterBreak="0">
    <w:nsid w:val="650E1A75"/>
    <w:multiLevelType w:val="hybridMultilevel"/>
    <w:tmpl w:val="1160DD10"/>
    <w:lvl w:ilvl="0" w:tplc="F7EE27D8">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3" w15:restartNumberingAfterBreak="0">
    <w:nsid w:val="67422B01"/>
    <w:multiLevelType w:val="hybridMultilevel"/>
    <w:tmpl w:val="44BC74EA"/>
    <w:lvl w:ilvl="0" w:tplc="010EDDD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310302"/>
    <w:multiLevelType w:val="hybridMultilevel"/>
    <w:tmpl w:val="CF825840"/>
    <w:lvl w:ilvl="0" w:tplc="15DA9434">
      <w:start w:val="1"/>
      <w:numFmt w:val="decimal"/>
      <w:lvlText w:val="%1)"/>
      <w:lvlJc w:val="left"/>
      <w:pPr>
        <w:ind w:left="644" w:hanging="360"/>
      </w:pPr>
      <w:rPr>
        <w:rFonts w:ascii="Times New Roman" w:eastAsiaTheme="minorHAns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5"/>
  </w:num>
  <w:num w:numId="3">
    <w:abstractNumId w:val="4"/>
  </w:num>
  <w:num w:numId="4">
    <w:abstractNumId w:val="14"/>
  </w:num>
  <w:num w:numId="5">
    <w:abstractNumId w:val="1"/>
  </w:num>
  <w:num w:numId="6">
    <w:abstractNumId w:val="9"/>
  </w:num>
  <w:num w:numId="7">
    <w:abstractNumId w:val="8"/>
  </w:num>
  <w:num w:numId="8">
    <w:abstractNumId w:val="11"/>
  </w:num>
  <w:num w:numId="9">
    <w:abstractNumId w:val="0"/>
  </w:num>
  <w:num w:numId="10">
    <w:abstractNumId w:val="7"/>
  </w:num>
  <w:num w:numId="11">
    <w:abstractNumId w:val="3"/>
  </w:num>
  <w:num w:numId="12">
    <w:abstractNumId w:val="12"/>
  </w:num>
  <w:num w:numId="13">
    <w:abstractNumId w:val="13"/>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A0"/>
    <w:rsid w:val="00006EC6"/>
    <w:rsid w:val="000132D7"/>
    <w:rsid w:val="00027500"/>
    <w:rsid w:val="00040EE6"/>
    <w:rsid w:val="000449BF"/>
    <w:rsid w:val="000653AB"/>
    <w:rsid w:val="00081E56"/>
    <w:rsid w:val="0008333E"/>
    <w:rsid w:val="000A5052"/>
    <w:rsid w:val="000C09D7"/>
    <w:rsid w:val="000C44D2"/>
    <w:rsid w:val="000C5BE0"/>
    <w:rsid w:val="000D3E41"/>
    <w:rsid w:val="000D7866"/>
    <w:rsid w:val="001060F8"/>
    <w:rsid w:val="00114880"/>
    <w:rsid w:val="00123F2D"/>
    <w:rsid w:val="00126E70"/>
    <w:rsid w:val="00132777"/>
    <w:rsid w:val="00141E90"/>
    <w:rsid w:val="00152AD4"/>
    <w:rsid w:val="00194329"/>
    <w:rsid w:val="00194AC5"/>
    <w:rsid w:val="001A3B3C"/>
    <w:rsid w:val="001B2424"/>
    <w:rsid w:val="001B7FD1"/>
    <w:rsid w:val="001C2BA0"/>
    <w:rsid w:val="001D0E1B"/>
    <w:rsid w:val="001D1309"/>
    <w:rsid w:val="001D2B89"/>
    <w:rsid w:val="001E2121"/>
    <w:rsid w:val="001E4C32"/>
    <w:rsid w:val="001F02C3"/>
    <w:rsid w:val="001F2D18"/>
    <w:rsid w:val="002033E5"/>
    <w:rsid w:val="00213C09"/>
    <w:rsid w:val="00216DD0"/>
    <w:rsid w:val="002264EA"/>
    <w:rsid w:val="00264C61"/>
    <w:rsid w:val="00271083"/>
    <w:rsid w:val="00271F2E"/>
    <w:rsid w:val="00290CBC"/>
    <w:rsid w:val="002971A1"/>
    <w:rsid w:val="002A4067"/>
    <w:rsid w:val="002C5EFA"/>
    <w:rsid w:val="002D339E"/>
    <w:rsid w:val="002E6B7C"/>
    <w:rsid w:val="002F0637"/>
    <w:rsid w:val="002F06C3"/>
    <w:rsid w:val="002F28BF"/>
    <w:rsid w:val="00302A19"/>
    <w:rsid w:val="003043C3"/>
    <w:rsid w:val="003160F7"/>
    <w:rsid w:val="00323AB5"/>
    <w:rsid w:val="00330628"/>
    <w:rsid w:val="0035311E"/>
    <w:rsid w:val="00370318"/>
    <w:rsid w:val="00372CEF"/>
    <w:rsid w:val="00374746"/>
    <w:rsid w:val="0037502B"/>
    <w:rsid w:val="0039161F"/>
    <w:rsid w:val="003D399F"/>
    <w:rsid w:val="003E58E7"/>
    <w:rsid w:val="003E7F44"/>
    <w:rsid w:val="003F3082"/>
    <w:rsid w:val="0040026C"/>
    <w:rsid w:val="00400E82"/>
    <w:rsid w:val="00402428"/>
    <w:rsid w:val="00432237"/>
    <w:rsid w:val="00447D68"/>
    <w:rsid w:val="004B58D7"/>
    <w:rsid w:val="004C643E"/>
    <w:rsid w:val="004D1D4A"/>
    <w:rsid w:val="004E6944"/>
    <w:rsid w:val="004E7AC2"/>
    <w:rsid w:val="004F6869"/>
    <w:rsid w:val="00513380"/>
    <w:rsid w:val="00521EDA"/>
    <w:rsid w:val="00534283"/>
    <w:rsid w:val="00534B7C"/>
    <w:rsid w:val="00536E39"/>
    <w:rsid w:val="00550AE6"/>
    <w:rsid w:val="00556633"/>
    <w:rsid w:val="00564C4B"/>
    <w:rsid w:val="005707CF"/>
    <w:rsid w:val="005768C5"/>
    <w:rsid w:val="005A0802"/>
    <w:rsid w:val="005A2B49"/>
    <w:rsid w:val="005B3023"/>
    <w:rsid w:val="005B5DBD"/>
    <w:rsid w:val="00600E72"/>
    <w:rsid w:val="006021D0"/>
    <w:rsid w:val="00610546"/>
    <w:rsid w:val="00624CC9"/>
    <w:rsid w:val="00663639"/>
    <w:rsid w:val="0067308B"/>
    <w:rsid w:val="00692D5B"/>
    <w:rsid w:val="006C2AD3"/>
    <w:rsid w:val="006C3811"/>
    <w:rsid w:val="007007AA"/>
    <w:rsid w:val="00705318"/>
    <w:rsid w:val="00710048"/>
    <w:rsid w:val="00731E5A"/>
    <w:rsid w:val="007348F9"/>
    <w:rsid w:val="00742387"/>
    <w:rsid w:val="00744E44"/>
    <w:rsid w:val="007801CA"/>
    <w:rsid w:val="00780530"/>
    <w:rsid w:val="007B2D37"/>
    <w:rsid w:val="007B344C"/>
    <w:rsid w:val="007B5ABF"/>
    <w:rsid w:val="007B7D0D"/>
    <w:rsid w:val="007F5592"/>
    <w:rsid w:val="007F6197"/>
    <w:rsid w:val="0080339C"/>
    <w:rsid w:val="00816D64"/>
    <w:rsid w:val="00830E9D"/>
    <w:rsid w:val="00832893"/>
    <w:rsid w:val="008738E6"/>
    <w:rsid w:val="008743E8"/>
    <w:rsid w:val="00894CF1"/>
    <w:rsid w:val="00895904"/>
    <w:rsid w:val="008972B8"/>
    <w:rsid w:val="008B4392"/>
    <w:rsid w:val="008C5A15"/>
    <w:rsid w:val="008E463A"/>
    <w:rsid w:val="009011EE"/>
    <w:rsid w:val="009038DE"/>
    <w:rsid w:val="009040ED"/>
    <w:rsid w:val="0091715B"/>
    <w:rsid w:val="00921458"/>
    <w:rsid w:val="00921C25"/>
    <w:rsid w:val="00921EBE"/>
    <w:rsid w:val="009276BD"/>
    <w:rsid w:val="00932093"/>
    <w:rsid w:val="00950F91"/>
    <w:rsid w:val="009567DD"/>
    <w:rsid w:val="00975436"/>
    <w:rsid w:val="00983A6C"/>
    <w:rsid w:val="009A4DA9"/>
    <w:rsid w:val="009A6549"/>
    <w:rsid w:val="009B2FEE"/>
    <w:rsid w:val="009C1D25"/>
    <w:rsid w:val="009E1507"/>
    <w:rsid w:val="009E517A"/>
    <w:rsid w:val="00A11080"/>
    <w:rsid w:val="00A51FE0"/>
    <w:rsid w:val="00A650A1"/>
    <w:rsid w:val="00A85DFD"/>
    <w:rsid w:val="00A91EDB"/>
    <w:rsid w:val="00AA1C2C"/>
    <w:rsid w:val="00AA734C"/>
    <w:rsid w:val="00AC0FE2"/>
    <w:rsid w:val="00AC38CD"/>
    <w:rsid w:val="00AD41E8"/>
    <w:rsid w:val="00AD6281"/>
    <w:rsid w:val="00AF1BC6"/>
    <w:rsid w:val="00B21A2E"/>
    <w:rsid w:val="00B22D57"/>
    <w:rsid w:val="00B23785"/>
    <w:rsid w:val="00B308E8"/>
    <w:rsid w:val="00B33618"/>
    <w:rsid w:val="00B415CD"/>
    <w:rsid w:val="00B70EB5"/>
    <w:rsid w:val="00BA2843"/>
    <w:rsid w:val="00BC4482"/>
    <w:rsid w:val="00BC52B4"/>
    <w:rsid w:val="00BD0362"/>
    <w:rsid w:val="00BD2850"/>
    <w:rsid w:val="00BF5354"/>
    <w:rsid w:val="00C21039"/>
    <w:rsid w:val="00C404BD"/>
    <w:rsid w:val="00C52641"/>
    <w:rsid w:val="00C57965"/>
    <w:rsid w:val="00C608E5"/>
    <w:rsid w:val="00C76572"/>
    <w:rsid w:val="00C77099"/>
    <w:rsid w:val="00C81A69"/>
    <w:rsid w:val="00C8354E"/>
    <w:rsid w:val="00C90F6E"/>
    <w:rsid w:val="00C948F5"/>
    <w:rsid w:val="00CA4A02"/>
    <w:rsid w:val="00CB06EF"/>
    <w:rsid w:val="00CD43B5"/>
    <w:rsid w:val="00CE1112"/>
    <w:rsid w:val="00CE14F7"/>
    <w:rsid w:val="00CF546A"/>
    <w:rsid w:val="00D02DA5"/>
    <w:rsid w:val="00D15841"/>
    <w:rsid w:val="00D32695"/>
    <w:rsid w:val="00D3693C"/>
    <w:rsid w:val="00D50051"/>
    <w:rsid w:val="00D64AC3"/>
    <w:rsid w:val="00D7252B"/>
    <w:rsid w:val="00D74F13"/>
    <w:rsid w:val="00D75407"/>
    <w:rsid w:val="00D80D55"/>
    <w:rsid w:val="00DA5E55"/>
    <w:rsid w:val="00DD0FF1"/>
    <w:rsid w:val="00DE34A4"/>
    <w:rsid w:val="00E104C0"/>
    <w:rsid w:val="00E15D21"/>
    <w:rsid w:val="00E22123"/>
    <w:rsid w:val="00E316E1"/>
    <w:rsid w:val="00E34FA5"/>
    <w:rsid w:val="00E5791A"/>
    <w:rsid w:val="00E57DA4"/>
    <w:rsid w:val="00E60394"/>
    <w:rsid w:val="00E9246B"/>
    <w:rsid w:val="00E9247E"/>
    <w:rsid w:val="00EB3485"/>
    <w:rsid w:val="00EC0FAB"/>
    <w:rsid w:val="00EF31D0"/>
    <w:rsid w:val="00EF70D2"/>
    <w:rsid w:val="00F47FB2"/>
    <w:rsid w:val="00F52B7C"/>
    <w:rsid w:val="00F5433D"/>
    <w:rsid w:val="00F5531D"/>
    <w:rsid w:val="00F62C99"/>
    <w:rsid w:val="00F657C9"/>
    <w:rsid w:val="00FF3980"/>
    <w:rsid w:val="00FF4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35B52"/>
  <w15:chartTrackingRefBased/>
  <w15:docId w15:val="{713033A8-F2DE-4DED-A1D1-51175C57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B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4BDD"/>
    <w:pPr>
      <w:ind w:left="720"/>
      <w:contextualSpacing/>
    </w:pPr>
    <w:rPr>
      <w:rFonts w:ascii="Times New Roman" w:hAnsi="Times New Roman" w:cs="Times New Roman"/>
      <w:sz w:val="24"/>
      <w:szCs w:val="24"/>
    </w:rPr>
  </w:style>
  <w:style w:type="paragraph" w:styleId="a4">
    <w:name w:val="Balloon Text"/>
    <w:basedOn w:val="a"/>
    <w:link w:val="a5"/>
    <w:uiPriority w:val="99"/>
    <w:semiHidden/>
    <w:unhideWhenUsed/>
    <w:rsid w:val="000A505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A5052"/>
    <w:rPr>
      <w:rFonts w:ascii="Segoe UI" w:hAnsi="Segoe UI" w:cs="Segoe UI"/>
      <w:sz w:val="18"/>
      <w:szCs w:val="18"/>
    </w:rPr>
  </w:style>
  <w:style w:type="paragraph" w:styleId="a6">
    <w:name w:val="header"/>
    <w:basedOn w:val="a"/>
    <w:link w:val="a7"/>
    <w:uiPriority w:val="99"/>
    <w:unhideWhenUsed/>
    <w:rsid w:val="007F559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5592"/>
  </w:style>
  <w:style w:type="paragraph" w:styleId="a8">
    <w:name w:val="footer"/>
    <w:basedOn w:val="a"/>
    <w:link w:val="a9"/>
    <w:uiPriority w:val="99"/>
    <w:unhideWhenUsed/>
    <w:rsid w:val="007F559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5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or70fkc@yandex.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1250</TotalTime>
  <Pages>28</Pages>
  <Words>9432</Words>
  <Characters>53768</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115</cp:revision>
  <cp:lastPrinted>2023-07-13T07:54:00Z</cp:lastPrinted>
  <dcterms:created xsi:type="dcterms:W3CDTF">2023-07-04T15:19:00Z</dcterms:created>
  <dcterms:modified xsi:type="dcterms:W3CDTF">2024-06-04T04:45:00Z</dcterms:modified>
</cp:coreProperties>
</file>